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E0" w:rsidRDefault="002A7A63" w:rsidP="003555E0">
      <w:pPr>
        <w:spacing w:after="0" w:line="240" w:lineRule="auto"/>
        <w:rPr>
          <w:rFonts w:ascii="Times New Roman" w:hAnsi="Times New Roman" w:cs="Times New Roman"/>
          <w:sz w:val="28"/>
          <w:szCs w:val="28"/>
        </w:rPr>
      </w:pPr>
      <w:r w:rsidRPr="002A7A63">
        <w:rPr>
          <w:rFonts w:ascii="Times New Roman" w:hAnsi="Times New Roman" w:cs="Times New Roman"/>
          <w:sz w:val="28"/>
          <w:szCs w:val="28"/>
        </w:rPr>
        <w:object w:dxaOrig="9031" w:dyaOrig="12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34.5pt" o:ole="">
            <v:imagedata r:id="rId4" o:title=""/>
          </v:shape>
          <o:OLEObject Type="Embed" ProgID="AcroExch.Document.DC" ShapeID="_x0000_i1025" DrawAspect="Content" ObjectID="_1673774682" r:id="rId5"/>
        </w:object>
      </w:r>
    </w:p>
    <w:p w:rsidR="003555E0" w:rsidRDefault="003555E0" w:rsidP="003555E0">
      <w:pPr>
        <w:spacing w:after="0" w:line="240" w:lineRule="auto"/>
        <w:rPr>
          <w:rFonts w:ascii="Times New Roman" w:hAnsi="Times New Roman" w:cs="Times New Roman"/>
          <w:sz w:val="28"/>
          <w:szCs w:val="28"/>
        </w:rPr>
      </w:pPr>
    </w:p>
    <w:p w:rsidR="003555E0" w:rsidRDefault="003555E0" w:rsidP="003555E0">
      <w:pPr>
        <w:spacing w:after="0" w:line="240" w:lineRule="auto"/>
        <w:rPr>
          <w:rFonts w:ascii="Times New Roman" w:hAnsi="Times New Roman" w:cs="Times New Roman"/>
          <w:sz w:val="28"/>
          <w:szCs w:val="28"/>
        </w:rPr>
      </w:pPr>
    </w:p>
    <w:p w:rsidR="003555E0" w:rsidRDefault="003555E0" w:rsidP="003555E0">
      <w:pPr>
        <w:spacing w:after="0" w:line="240" w:lineRule="auto"/>
        <w:rPr>
          <w:rFonts w:ascii="Times New Roman" w:hAnsi="Times New Roman" w:cs="Times New Roman"/>
          <w:sz w:val="28"/>
          <w:szCs w:val="28"/>
        </w:rPr>
      </w:pPr>
    </w:p>
    <w:p w:rsidR="003555E0" w:rsidRDefault="003555E0" w:rsidP="003555E0">
      <w:pPr>
        <w:spacing w:after="0" w:line="240" w:lineRule="auto"/>
        <w:rPr>
          <w:rFonts w:ascii="Times New Roman" w:hAnsi="Times New Roman" w:cs="Times New Roman"/>
          <w:sz w:val="28"/>
          <w:szCs w:val="28"/>
        </w:rPr>
      </w:pPr>
    </w:p>
    <w:p w:rsidR="003555E0" w:rsidRDefault="003555E0" w:rsidP="003555E0">
      <w:pPr>
        <w:spacing w:after="0" w:line="240" w:lineRule="auto"/>
        <w:rPr>
          <w:rFonts w:ascii="Times New Roman" w:hAnsi="Times New Roman" w:cs="Times New Roman"/>
          <w:sz w:val="28"/>
          <w:szCs w:val="28"/>
        </w:rPr>
      </w:pPr>
    </w:p>
    <w:p w:rsidR="002A7A63" w:rsidRDefault="002A7A63" w:rsidP="003555E0">
      <w:pPr>
        <w:spacing w:after="0" w:line="240" w:lineRule="auto"/>
        <w:rPr>
          <w:rFonts w:ascii="Times New Roman" w:hAnsi="Times New Roman" w:cs="Times New Roman"/>
          <w:sz w:val="28"/>
          <w:szCs w:val="28"/>
        </w:rPr>
      </w:pPr>
    </w:p>
    <w:p w:rsidR="003555E0" w:rsidRDefault="003555E0" w:rsidP="003555E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10) публичные слушания</w:t>
      </w:r>
      <w:r>
        <w:rPr>
          <w:rFonts w:ascii="Times New Roman" w:hAnsi="Times New Roman" w:cs="Times New Roman"/>
          <w:bCs/>
          <w:sz w:val="28"/>
          <w:szCs w:val="28"/>
        </w:rPr>
        <w:t>, общественные обсуждения</w:t>
      </w:r>
      <w:r>
        <w:rPr>
          <w:rFonts w:ascii="Times New Roman" w:hAnsi="Times New Roman" w:cs="Times New Roman"/>
          <w:sz w:val="28"/>
          <w:szCs w:val="28"/>
        </w:rPr>
        <w:t>;                                                                         11) собрание граждан;                                                                                                                          12) конференция граждан (собрание делегатов);                                                                             13) опрос граждан;                                                                                                                                14) обращения граждан в органы местного самоуправления;                                                               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roofErr w:type="gramEnd"/>
    </w:p>
    <w:p w:rsidR="003555E0" w:rsidRDefault="003555E0" w:rsidP="003555E0">
      <w:pPr>
        <w:tabs>
          <w:tab w:val="left" w:pos="737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Дополнить статьей 11.1. следующего содержания:</w:t>
      </w:r>
    </w:p>
    <w:p w:rsidR="003555E0" w:rsidRDefault="003555E0" w:rsidP="003555E0">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Статья 11.1. Инициативные проекты</w:t>
      </w:r>
    </w:p>
    <w:p w:rsidR="003555E0" w:rsidRDefault="003555E0" w:rsidP="003555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в Администрацию </w:t>
      </w:r>
      <w:proofErr w:type="spellStart"/>
      <w:r>
        <w:rPr>
          <w:rFonts w:ascii="Times New Roman" w:hAnsi="Times New Roman" w:cs="Times New Roman"/>
          <w:sz w:val="28"/>
          <w:szCs w:val="28"/>
        </w:rPr>
        <w:t>Плоскосеминского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Ребрихинского</w:t>
      </w:r>
      <w:proofErr w:type="spellEnd"/>
      <w:r>
        <w:rPr>
          <w:rFonts w:ascii="Times New Roman" w:hAnsi="Times New Roman" w:cs="Times New Roman"/>
          <w:sz w:val="28"/>
          <w:szCs w:val="28"/>
        </w:rPr>
        <w:t xml:space="preserve"> района Алтайского края (далее - Администрация сельсовета в соответствующем падеже) может быть внесен инициативный проект. </w:t>
      </w:r>
    </w:p>
    <w:p w:rsidR="003555E0" w:rsidRDefault="003555E0" w:rsidP="003555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в соответствии со статьей 26.1 Федерального закона </w:t>
      </w:r>
      <w:r>
        <w:rPr>
          <w:rFonts w:ascii="Times New Roman" w:hAnsi="Times New Roman" w:cs="Times New Roman"/>
          <w:spacing w:val="-6"/>
          <w:sz w:val="28"/>
          <w:szCs w:val="28"/>
        </w:rPr>
        <w:t xml:space="preserve">от </w:t>
      </w:r>
      <w:r>
        <w:rPr>
          <w:rFonts w:ascii="Times New Roman" w:hAnsi="Times New Roman" w:cs="Times New Roman"/>
          <w:sz w:val="28"/>
          <w:szCs w:val="28"/>
        </w:rPr>
        <w:t>6 октября 2003 года № 131-ФЗ.»;</w:t>
      </w:r>
    </w:p>
    <w:p w:rsidR="003555E0" w:rsidRDefault="003555E0" w:rsidP="003555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Статью 12 изложить в следующей редакции:</w:t>
      </w:r>
    </w:p>
    <w:p w:rsidR="003555E0" w:rsidRDefault="003555E0" w:rsidP="003555E0">
      <w:pPr>
        <w:keepNext/>
        <w:keepLines/>
        <w:spacing w:after="0" w:line="240" w:lineRule="auto"/>
        <w:ind w:firstLine="540"/>
        <w:outlineLvl w:val="3"/>
        <w:rPr>
          <w:rFonts w:ascii="Times New Roman" w:eastAsiaTheme="majorEastAsia" w:hAnsi="Times New Roman" w:cs="Times New Roman"/>
          <w:b/>
          <w:i/>
          <w:iCs/>
          <w:sz w:val="28"/>
          <w:szCs w:val="28"/>
        </w:rPr>
      </w:pPr>
      <w:r>
        <w:rPr>
          <w:rFonts w:ascii="Times New Roman" w:eastAsiaTheme="majorEastAsia" w:hAnsi="Times New Roman" w:cs="Times New Roman"/>
          <w:b/>
          <w:i/>
          <w:iCs/>
          <w:sz w:val="28"/>
          <w:szCs w:val="28"/>
        </w:rPr>
        <w:t>«Статья  12. Территориальное общественное самоуправление</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Собрание граждан по вопросам организации и осуществления территориального общественного самоуправления считается правомочным, если в </w:t>
      </w:r>
      <w:r>
        <w:rPr>
          <w:rFonts w:ascii="Times New Roman" w:hAnsi="Times New Roman" w:cs="Times New Roman"/>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территориального общественного самоуправления;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избрание органов территориального общественного самоуправления;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8"/>
          <w:szCs w:val="28"/>
        </w:rPr>
        <w:t>а  о ее</w:t>
      </w:r>
      <w:proofErr w:type="gramEnd"/>
      <w:r>
        <w:rPr>
          <w:rFonts w:ascii="Times New Roman" w:hAnsi="Times New Roman" w:cs="Times New Roman"/>
          <w:sz w:val="28"/>
          <w:szCs w:val="28"/>
        </w:rPr>
        <w:t xml:space="preserve"> исполнении;</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3555E0" w:rsidRDefault="003555E0" w:rsidP="003555E0">
      <w:pPr>
        <w:tabs>
          <w:tab w:val="left" w:pos="7371"/>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 обсуждение инициативного проекта и принятие решения по вопросу о его одобрении.</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Органы территориального общественного самоуправления: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представляют интересы населения, проживающего на соответствующей территории;</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и конференциях граждан;</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55E0" w:rsidRDefault="003555E0" w:rsidP="003555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народных депутатов</w:t>
      </w:r>
      <w:proofErr w:type="gramStart"/>
      <w:r>
        <w:rPr>
          <w:rFonts w:ascii="Times New Roman" w:hAnsi="Times New Roman" w:cs="Times New Roman"/>
          <w:sz w:val="28"/>
          <w:szCs w:val="28"/>
        </w:rPr>
        <w:t>.»;</w:t>
      </w:r>
    </w:p>
    <w:p w:rsidR="003555E0" w:rsidRDefault="003555E0" w:rsidP="003555E0">
      <w:pPr>
        <w:spacing w:after="0" w:line="240" w:lineRule="auto"/>
        <w:ind w:firstLine="540"/>
        <w:jc w:val="both"/>
        <w:rPr>
          <w:rFonts w:ascii="Times New Roman" w:hAnsi="Times New Roman" w:cs="Times New Roman"/>
          <w:sz w:val="28"/>
          <w:szCs w:val="28"/>
        </w:rPr>
      </w:pPr>
      <w:proofErr w:type="gramEnd"/>
      <w:r>
        <w:rPr>
          <w:rFonts w:ascii="Times New Roman" w:hAnsi="Times New Roman" w:cs="Times New Roman"/>
          <w:sz w:val="28"/>
          <w:szCs w:val="28"/>
        </w:rPr>
        <w:t>4) Статью 14 изложить в следующей редакции:</w:t>
      </w:r>
    </w:p>
    <w:p w:rsidR="003555E0" w:rsidRDefault="003555E0" w:rsidP="003555E0">
      <w:pPr>
        <w:keepNext/>
        <w:keepLines/>
        <w:spacing w:after="0" w:line="240" w:lineRule="auto"/>
        <w:ind w:firstLine="540"/>
        <w:outlineLvl w:val="3"/>
        <w:rPr>
          <w:rFonts w:ascii="Times New Roman" w:eastAsiaTheme="majorEastAsia" w:hAnsi="Times New Roman" w:cs="Times New Roman"/>
          <w:b/>
          <w:i/>
          <w:iCs/>
          <w:sz w:val="28"/>
          <w:szCs w:val="28"/>
        </w:rPr>
      </w:pPr>
      <w:r>
        <w:rPr>
          <w:rFonts w:ascii="Times New Roman" w:eastAsiaTheme="majorEastAsia" w:hAnsi="Times New Roman" w:cs="Times New Roman"/>
          <w:b/>
          <w:bCs/>
          <w:i/>
          <w:iCs/>
          <w:sz w:val="28"/>
          <w:szCs w:val="28"/>
        </w:rPr>
        <w:lastRenderedPageBreak/>
        <w:t xml:space="preserve">                                 </w:t>
      </w:r>
      <w:r>
        <w:rPr>
          <w:rFonts w:ascii="Times New Roman" w:eastAsiaTheme="majorEastAsia" w:hAnsi="Times New Roman" w:cs="Times New Roman"/>
          <w:b/>
          <w:i/>
          <w:iCs/>
          <w:sz w:val="28"/>
          <w:szCs w:val="28"/>
        </w:rPr>
        <w:t>Статья  14. Собрание граждан</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Pr>
          <w:rFonts w:ascii="Times New Roman" w:hAnsi="Times New Roman" w:cs="Times New Roman"/>
          <w:bCs/>
          <w:sz w:val="28"/>
          <w:szCs w:val="28"/>
        </w:rPr>
        <w:t>обсуждения вопросов внесения инициативных проектов и их рассмотрения,</w:t>
      </w:r>
      <w:r>
        <w:rPr>
          <w:rFonts w:ascii="Times New Roman" w:hAnsi="Times New Roman" w:cs="Times New Roman"/>
          <w:b/>
          <w:bCs/>
          <w:sz w:val="28"/>
          <w:szCs w:val="28"/>
        </w:rPr>
        <w:t xml:space="preserve"> </w:t>
      </w:r>
      <w:r>
        <w:rPr>
          <w:rFonts w:ascii="Times New Roman" w:hAnsi="Times New Roman" w:cs="Times New Roman"/>
          <w:sz w:val="28"/>
          <w:szCs w:val="28"/>
        </w:rPr>
        <w:t xml:space="preserve">осуществления территориального общественного самоуправления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поселения могут проводиться собрания граждан.</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Собрание граждан проводится по инициативе населения, Совета народных депутатов, главы сельсовета, а также в случаях, предусмотренных уставом территориального общественного самоуправления.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населения или Совета народных депутатов, назначается Советом народных депутатов, а по инициативе главы сельсовета - главой сельсовета.</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Совет народных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созыве собрания граждан Совет народных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3555E0" w:rsidRDefault="003555E0" w:rsidP="003555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народных депутатов, уставом территориального общественного самоуправления.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Итоги собрания граждан подлежат официальному обнародованию на информационном стенде Администрации сельсовета</w:t>
      </w:r>
      <w:proofErr w:type="gramStart"/>
      <w:r>
        <w:rPr>
          <w:rFonts w:ascii="Times New Roman" w:hAnsi="Times New Roman" w:cs="Times New Roman"/>
          <w:sz w:val="28"/>
          <w:szCs w:val="28"/>
        </w:rPr>
        <w:t>.»;</w:t>
      </w:r>
      <w:proofErr w:type="gramEnd"/>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Статью 16 изложить в следующей редакции:</w:t>
      </w:r>
    </w:p>
    <w:p w:rsidR="003555E0" w:rsidRDefault="003555E0" w:rsidP="003555E0">
      <w:pPr>
        <w:keepNext/>
        <w:keepLines/>
        <w:spacing w:after="0" w:line="240" w:lineRule="auto"/>
        <w:ind w:firstLine="540"/>
        <w:outlineLvl w:val="3"/>
        <w:rPr>
          <w:rFonts w:ascii="Times New Roman" w:eastAsiaTheme="majorEastAsia" w:hAnsi="Times New Roman" w:cs="Times New Roman"/>
          <w:b/>
          <w:i/>
          <w:iCs/>
          <w:sz w:val="28"/>
          <w:szCs w:val="28"/>
        </w:rPr>
      </w:pPr>
      <w:r>
        <w:rPr>
          <w:rFonts w:ascii="Times New Roman" w:eastAsiaTheme="majorEastAsia" w:hAnsi="Times New Roman" w:cs="Times New Roman"/>
          <w:b/>
          <w:bCs/>
          <w:i/>
          <w:iCs/>
          <w:sz w:val="28"/>
          <w:szCs w:val="28"/>
        </w:rPr>
        <w:t xml:space="preserve">                             </w:t>
      </w:r>
      <w:r>
        <w:rPr>
          <w:rFonts w:ascii="Times New Roman" w:eastAsiaTheme="majorEastAsia" w:hAnsi="Times New Roman" w:cs="Times New Roman"/>
          <w:b/>
          <w:i/>
          <w:iCs/>
          <w:sz w:val="28"/>
          <w:szCs w:val="28"/>
        </w:rPr>
        <w:t>Статья 16. Опрос граждан</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опроса носят рекомендательный характер.</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Опрос граждан проводится по инициативе:</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Совета народных депутатов или главы сельсовета - по вопросам местного значения;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3555E0" w:rsidRDefault="003555E0" w:rsidP="003555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Совета народных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Статью 25 изложить в следующей редакции:</w:t>
      </w:r>
    </w:p>
    <w:p w:rsidR="003555E0" w:rsidRDefault="003555E0" w:rsidP="003555E0">
      <w:pPr>
        <w:keepNext/>
        <w:keepLines/>
        <w:spacing w:after="0" w:line="240" w:lineRule="auto"/>
        <w:ind w:firstLine="540"/>
        <w:outlineLvl w:val="4"/>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                     Статья  25. Правовой статус депутата </w:t>
      </w:r>
    </w:p>
    <w:p w:rsidR="003555E0" w:rsidRDefault="003555E0" w:rsidP="003555E0">
      <w:pPr>
        <w:keepNext/>
        <w:keepLines/>
        <w:spacing w:after="0" w:line="240" w:lineRule="auto"/>
        <w:ind w:firstLine="540"/>
        <w:outlineLvl w:val="4"/>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w:t>
      </w:r>
      <w:r>
        <w:rPr>
          <w:rFonts w:ascii="Times New Roman" w:hAnsi="Times New Roman" w:cs="Times New Roman"/>
          <w:bCs/>
          <w:sz w:val="28"/>
          <w:szCs w:val="28"/>
        </w:rPr>
        <w:t xml:space="preserve"> </w:t>
      </w:r>
      <w:r>
        <w:rPr>
          <w:rFonts w:ascii="Times New Roman" w:hAnsi="Times New Roman" w:cs="Times New Roman"/>
          <w:sz w:val="28"/>
          <w:szCs w:val="28"/>
        </w:rPr>
        <w:t>местного самоуправления депутату обеспечивают условия для беспрепятственного осуществления своих полномочий.</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Депутаты осуществляют свои полномочия на непостоянной основе.</w:t>
      </w:r>
    </w:p>
    <w:p w:rsidR="003555E0" w:rsidRDefault="003555E0" w:rsidP="003555E0">
      <w:pPr>
        <w:spacing w:after="0" w:line="240" w:lineRule="auto"/>
        <w:ind w:right="-1"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Pr>
          <w:rFonts w:ascii="Times New Roman" w:eastAsia="Calibri" w:hAnsi="Times New Roman" w:cs="Times New Roman"/>
          <w:sz w:val="28"/>
          <w:szCs w:val="28"/>
        </w:rPr>
        <w:t>гарантируется сохранение места работы (должности) на период, который составляет в совокупности  два рабочих дня в месяц.</w:t>
      </w:r>
      <w:proofErr w:type="gramEnd"/>
    </w:p>
    <w:p w:rsidR="003555E0" w:rsidRDefault="003555E0" w:rsidP="003555E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народных депутатов.</w:t>
      </w:r>
    </w:p>
    <w:p w:rsidR="003555E0" w:rsidRDefault="003555E0" w:rsidP="003555E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4. Депутат обязан:</w:t>
      </w:r>
    </w:p>
    <w:p w:rsidR="003555E0" w:rsidRDefault="003555E0" w:rsidP="003555E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3555E0" w:rsidRDefault="003555E0" w:rsidP="003555E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 соблюдать правила депутатской этики, установленные Советом депутатов;</w:t>
      </w:r>
    </w:p>
    <w:p w:rsidR="003555E0" w:rsidRDefault="003555E0" w:rsidP="003555E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народных депутатов;</w:t>
      </w:r>
    </w:p>
    <w:p w:rsidR="003555E0" w:rsidRDefault="003555E0" w:rsidP="003555E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соблюдать установленные Советом народных депутатов правила публичных выступлений;</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добросовестно выполнять поручения Совета народных депутатов и его органов, данные в пределах их компетенции;</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проводить личный прием граждан не реже одного раза в месяц.</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Осуществляя свои полномочия, депутат имеет право:</w:t>
      </w:r>
    </w:p>
    <w:p w:rsidR="003555E0" w:rsidRDefault="003555E0" w:rsidP="003555E0">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участвовать по поручению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народных депутатов и</w:t>
      </w:r>
      <w:proofErr w:type="gramEnd"/>
      <w:r>
        <w:rPr>
          <w:rFonts w:ascii="Times New Roman" w:hAnsi="Times New Roman" w:cs="Times New Roman"/>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дня до дня заседания;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обеспечение документами, принятыми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3555E0" w:rsidRDefault="003555E0" w:rsidP="003555E0">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Совета народных депутатов;</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пользоваться иными правами в соответствии с федеральными законами, законами Алтайского края и настоящим Уставом.</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Полномочия депутата прекращаются досрочно в случае:</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смерти;</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3555E0" w:rsidRDefault="003555E0" w:rsidP="003555E0">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 народных депутатов;</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555E0" w:rsidRDefault="003555E0" w:rsidP="003555E0">
      <w:pPr>
        <w:spacing w:after="0" w:line="240" w:lineRule="auto"/>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Pr>
          <w:rFonts w:ascii="Times New Roman" w:hAnsi="Times New Roman" w:cs="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3555E0" w:rsidRDefault="003555E0" w:rsidP="003555E0">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8. Решение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
    <w:p w:rsidR="003555E0" w:rsidRDefault="003555E0" w:rsidP="003555E0">
      <w:pPr>
        <w:keepNext/>
        <w:keepLines/>
        <w:spacing w:after="0" w:line="240" w:lineRule="auto"/>
        <w:ind w:firstLine="540"/>
        <w:outlineLvl w:val="4"/>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lastRenderedPageBreak/>
        <w:t>7) Статью 38 изложить в следующей редакции:</w:t>
      </w:r>
    </w:p>
    <w:p w:rsidR="003555E0" w:rsidRDefault="003555E0" w:rsidP="003555E0">
      <w:pPr>
        <w:keepNext/>
        <w:keepLines/>
        <w:spacing w:after="0" w:line="240" w:lineRule="auto"/>
        <w:ind w:firstLine="540"/>
        <w:outlineLvl w:val="4"/>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     Статья 38 Правовой статус избирательной комиссии сельсовета</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caps/>
          <w:sz w:val="28"/>
          <w:szCs w:val="28"/>
        </w:rPr>
        <w:t xml:space="preserve">1. </w:t>
      </w:r>
      <w:r>
        <w:rPr>
          <w:rFonts w:ascii="Times New Roman" w:hAnsi="Times New Roman" w:cs="Times New Roman"/>
          <w:sz w:val="28"/>
          <w:szCs w:val="28"/>
        </w:rPr>
        <w:t xml:space="preserve">Избирательная комиссия сельсовета является муниципальным органом, </w:t>
      </w:r>
      <w:r>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Pr>
          <w:rFonts w:ascii="Times New Roman" w:hAnsi="Times New Roman" w:cs="Times New Roman"/>
          <w:sz w:val="28"/>
          <w:szCs w:val="28"/>
        </w:rPr>
        <w:t>на постоянной основе.</w:t>
      </w:r>
    </w:p>
    <w:p w:rsidR="003555E0" w:rsidRDefault="003555E0" w:rsidP="003555E0">
      <w:pPr>
        <w:spacing w:after="0" w:line="240" w:lineRule="auto"/>
        <w:ind w:left="360"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Срок полномочий избирательной комиссии сельсовета составляет пять лет. </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Избирательная комиссия сельсовета состоит из шести членов с правом решающего голоса.</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Избирательная комиссия сельсовета формируется Советом народных депутатов в порядке, установленном федеральным законом и принимаемым в соответствии с ним  законом Алтайского края.</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3555E0" w:rsidRDefault="003555E0" w:rsidP="003555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народных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roofErr w:type="gramStart"/>
      <w:r>
        <w:rPr>
          <w:rFonts w:ascii="Times New Roman" w:hAnsi="Times New Roman" w:cs="Times New Roman"/>
          <w:sz w:val="28"/>
          <w:szCs w:val="28"/>
        </w:rPr>
        <w:t>.»;</w:t>
      </w:r>
    </w:p>
    <w:p w:rsidR="003555E0" w:rsidRDefault="003555E0" w:rsidP="003555E0">
      <w:pPr>
        <w:autoSpaceDE w:val="0"/>
        <w:autoSpaceDN w:val="0"/>
        <w:adjustRightInd w:val="0"/>
        <w:spacing w:after="0" w:line="240" w:lineRule="auto"/>
        <w:ind w:firstLine="540"/>
        <w:jc w:val="both"/>
        <w:rPr>
          <w:rFonts w:ascii="Times New Roman" w:hAnsi="Times New Roman" w:cs="Times New Roman"/>
          <w:sz w:val="28"/>
          <w:szCs w:val="28"/>
        </w:rPr>
      </w:pPr>
      <w:proofErr w:type="gramEnd"/>
      <w:r>
        <w:rPr>
          <w:rFonts w:ascii="Times New Roman" w:hAnsi="Times New Roman" w:cs="Times New Roman"/>
          <w:sz w:val="28"/>
          <w:szCs w:val="28"/>
        </w:rPr>
        <w:t xml:space="preserve">8) Статью 50 изложить в следующей редакции: </w:t>
      </w:r>
    </w:p>
    <w:p w:rsidR="003555E0" w:rsidRDefault="003555E0" w:rsidP="003555E0">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50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его исполнением</w:t>
      </w:r>
    </w:p>
    <w:p w:rsidR="003555E0" w:rsidRDefault="003555E0" w:rsidP="003555E0">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6" w:tgtFrame="Logical" w:history="1">
        <w:r>
          <w:rPr>
            <w:rStyle w:val="a3"/>
            <w:rFonts w:ascii="Times New Roman" w:hAnsi="Times New Roman" w:cs="Times New Roman"/>
            <w:color w:val="auto"/>
            <w:sz w:val="28"/>
            <w:u w:val="none"/>
          </w:rPr>
          <w:t>Бюджетным кодексом Российской Федерации</w:t>
        </w:r>
      </w:hyperlink>
      <w:r>
        <w:rPr>
          <w:rFonts w:ascii="Times New Roman" w:hAnsi="Times New Roman" w:cs="Times New Roman"/>
          <w:sz w:val="28"/>
          <w:szCs w:val="28"/>
        </w:rPr>
        <w:t xml:space="preserve"> и принимаемыми с соблюдением его требований решениями Совета народных депутатов.                                                                                                                      2. Глава сельсовета вносит проект решения о бюджете поселения на очередной финансовый год на рассмотрение Совета народных депутатов в срок, установленный решением Совета народных  депутатов, но не позднее 15 ноября текущего года.                                                                                                                                                                                   3. </w:t>
      </w:r>
      <w:proofErr w:type="gramStart"/>
      <w:r>
        <w:rPr>
          <w:rFonts w:ascii="Times New Roman" w:hAnsi="Times New Roman" w:cs="Times New Roman"/>
          <w:sz w:val="28"/>
          <w:szCs w:val="28"/>
        </w:rPr>
        <w:t>Порядок рассмотрения проекта решения о бюджете поселения и его утверждения определяется решениями Совета народных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Исполнение бюджета поселения обеспечивается Администрацией сельсовета.</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Кассовое обслуживание исполнения бюджета поселения осуществляется в порядке, установленном </w:t>
      </w:r>
      <w:hyperlink r:id="rId7" w:tgtFrame="Logical" w:history="1">
        <w:r>
          <w:rPr>
            <w:rStyle w:val="a3"/>
            <w:rFonts w:ascii="Times New Roman" w:hAnsi="Times New Roman" w:cs="Times New Roman"/>
            <w:color w:val="auto"/>
            <w:sz w:val="28"/>
          </w:rPr>
          <w:t>Бюджетным кодексом Российской Федерации</w:t>
        </w:r>
      </w:hyperlink>
      <w:r>
        <w:rPr>
          <w:rFonts w:ascii="Times New Roman" w:hAnsi="Times New Roman" w:cs="Times New Roman"/>
          <w:sz w:val="28"/>
          <w:szCs w:val="28"/>
        </w:rPr>
        <w:t>.                                        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3555E0" w:rsidRDefault="003555E0" w:rsidP="003555E0">
      <w:pPr>
        <w:spacing w:after="0" w:line="240" w:lineRule="auto"/>
        <w:ind w:right="-1" w:firstLine="54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555E0" w:rsidRDefault="003555E0" w:rsidP="00355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Администрация сельсовета предоставляет Совету народных депутатов в пределах его</w:t>
      </w:r>
      <w:r>
        <w:rPr>
          <w:rFonts w:ascii="Times New Roman" w:hAnsi="Times New Roman" w:cs="Times New Roman"/>
          <w:b/>
          <w:sz w:val="28"/>
          <w:szCs w:val="28"/>
        </w:rPr>
        <w:t xml:space="preserve"> </w:t>
      </w:r>
      <w:r>
        <w:rPr>
          <w:rFonts w:ascii="Times New Roman" w:hAnsi="Times New Roman" w:cs="Times New Roman"/>
          <w:sz w:val="28"/>
          <w:szCs w:val="28"/>
        </w:rPr>
        <w:t>компетенции по бюджетным вопросам всю необходимую информацию.</w:t>
      </w:r>
    </w:p>
    <w:p w:rsidR="003555E0" w:rsidRDefault="003555E0" w:rsidP="00355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Представить настоящее решение для государственной регистрации в Управление Минюста России по Алтайскому краю.</w:t>
      </w:r>
    </w:p>
    <w:p w:rsidR="003555E0" w:rsidRDefault="003555E0" w:rsidP="00355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Обнародовать настоящее решение после государственной регистрации в  установленном  порядке.</w:t>
      </w:r>
    </w:p>
    <w:p w:rsidR="003555E0" w:rsidRDefault="003555E0" w:rsidP="003555E0">
      <w:pPr>
        <w:tabs>
          <w:tab w:val="left" w:pos="993"/>
        </w:tabs>
        <w:spacing w:after="0" w:line="240" w:lineRule="auto"/>
        <w:ind w:left="36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решения  возложить на постоянную комиссию мандатную и по правовым вопросам.</w:t>
      </w:r>
    </w:p>
    <w:p w:rsidR="003555E0" w:rsidRDefault="003555E0" w:rsidP="003555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3555E0" w:rsidRDefault="003555E0" w:rsidP="003555E0">
      <w:pPr>
        <w:spacing w:after="0" w:line="240" w:lineRule="auto"/>
        <w:ind w:right="-55" w:firstLine="540"/>
        <w:jc w:val="both"/>
        <w:rPr>
          <w:rFonts w:ascii="Times New Roman" w:hAnsi="Times New Roman" w:cs="Times New Roman"/>
          <w:sz w:val="28"/>
          <w:szCs w:val="28"/>
        </w:rPr>
      </w:pPr>
    </w:p>
    <w:p w:rsidR="003555E0" w:rsidRDefault="003555E0" w:rsidP="003555E0">
      <w:pPr>
        <w:spacing w:line="240" w:lineRule="auto"/>
        <w:ind w:right="282"/>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3555E0" w:rsidRDefault="003555E0" w:rsidP="003555E0">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Совета народных депутатов</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Н.П. Блок</w:t>
      </w:r>
    </w:p>
    <w:p w:rsidR="003555E0" w:rsidRDefault="003555E0" w:rsidP="003555E0">
      <w:pPr>
        <w:spacing w:line="240" w:lineRule="auto"/>
        <w:ind w:right="282"/>
        <w:jc w:val="both"/>
        <w:rPr>
          <w:rFonts w:ascii="Times New Roman" w:hAnsi="Times New Roman" w:cs="Times New Roman"/>
          <w:sz w:val="28"/>
          <w:szCs w:val="28"/>
        </w:rPr>
      </w:pPr>
    </w:p>
    <w:p w:rsidR="003555E0" w:rsidRDefault="003555E0" w:rsidP="003555E0">
      <w:pPr>
        <w:spacing w:line="240" w:lineRule="auto"/>
        <w:ind w:right="282"/>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В.Ф. </w:t>
      </w:r>
      <w:proofErr w:type="spellStart"/>
      <w:r>
        <w:rPr>
          <w:rFonts w:ascii="Times New Roman" w:hAnsi="Times New Roman" w:cs="Times New Roman"/>
          <w:sz w:val="28"/>
          <w:szCs w:val="28"/>
        </w:rPr>
        <w:t>Игумина</w:t>
      </w:r>
      <w:proofErr w:type="spellEnd"/>
    </w:p>
    <w:p w:rsidR="003555E0" w:rsidRDefault="003555E0" w:rsidP="003555E0">
      <w:pPr>
        <w:spacing w:line="240" w:lineRule="auto"/>
        <w:ind w:right="-2"/>
        <w:jc w:val="both"/>
        <w:rPr>
          <w:rFonts w:ascii="Times New Roman" w:hAnsi="Times New Roman" w:cs="Times New Roman"/>
          <w:sz w:val="28"/>
          <w:szCs w:val="28"/>
        </w:rPr>
      </w:pPr>
    </w:p>
    <w:p w:rsidR="003555E0" w:rsidRDefault="003555E0" w:rsidP="003555E0">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28.12.2020 №20</w:t>
      </w:r>
    </w:p>
    <w:p w:rsidR="003555E0" w:rsidRDefault="003555E0" w:rsidP="003555E0">
      <w:pPr>
        <w:ind w:hanging="284"/>
      </w:pPr>
    </w:p>
    <w:p w:rsidR="003555E0" w:rsidRDefault="003555E0" w:rsidP="003555E0">
      <w:pPr>
        <w:ind w:hanging="284"/>
      </w:pPr>
    </w:p>
    <w:p w:rsidR="003555E0" w:rsidRDefault="003555E0" w:rsidP="003555E0">
      <w:pPr>
        <w:ind w:hanging="284"/>
      </w:pPr>
    </w:p>
    <w:p w:rsidR="003555E0" w:rsidRDefault="003555E0" w:rsidP="003555E0">
      <w:pPr>
        <w:ind w:hanging="284"/>
      </w:pPr>
    </w:p>
    <w:p w:rsidR="003555E0" w:rsidRDefault="003555E0" w:rsidP="003555E0">
      <w:pPr>
        <w:ind w:hanging="284"/>
      </w:pPr>
    </w:p>
    <w:p w:rsidR="00334E8B" w:rsidRDefault="00334E8B"/>
    <w:sectPr w:rsidR="00334E8B" w:rsidSect="002A7A63">
      <w:pgSz w:w="11906" w:h="16838"/>
      <w:pgMar w:top="567"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55E0"/>
    <w:rsid w:val="002A7A63"/>
    <w:rsid w:val="00334E8B"/>
    <w:rsid w:val="00355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55E0"/>
    <w:rPr>
      <w:color w:val="0000FF"/>
      <w:u w:val="single"/>
    </w:rPr>
  </w:style>
  <w:style w:type="paragraph" w:styleId="a4">
    <w:name w:val="Balloon Text"/>
    <w:basedOn w:val="a"/>
    <w:link w:val="a5"/>
    <w:uiPriority w:val="99"/>
    <w:semiHidden/>
    <w:unhideWhenUsed/>
    <w:rsid w:val="003555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5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5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stup.scli.ru:8111/content/act/8f21b21c-a408-42c4-b9fe-a939b863c84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8f21b21c-a408-42c4-b9fe-a939b863c84a.html"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3296</Words>
  <Characters>18792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2021-02-02T05:16:00Z</dcterms:created>
  <dcterms:modified xsi:type="dcterms:W3CDTF">2021-02-02T05:38:00Z</dcterms:modified>
</cp:coreProperties>
</file>