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60" w:rsidRPr="00D82860" w:rsidRDefault="00D82860" w:rsidP="00D82860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D82860">
        <w:rPr>
          <w:rFonts w:ascii="Verdana" w:eastAsia="Times New Roman" w:hAnsi="Verdana" w:cs="Times New Roman"/>
          <w:b/>
          <w:bCs/>
          <w:color w:val="31849B"/>
        </w:rPr>
        <w:t>РОССТАТ</w:t>
      </w:r>
    </w:p>
    <w:p w:rsidR="00D82860" w:rsidRPr="00D82860" w:rsidRDefault="00D82860" w:rsidP="00D82860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D82860">
        <w:rPr>
          <w:rFonts w:ascii="Verdana" w:eastAsia="Times New Roman" w:hAnsi="Verdana" w:cs="Times New Roman"/>
          <w:b/>
          <w:bCs/>
          <w:color w:val="31849B"/>
        </w:rPr>
        <w:t>УПРАВЛЕНИЕ ФЕДЕРАЛЬНОЙ СЛУЖБЫ</w:t>
      </w:r>
      <w:r w:rsidRPr="00D82860">
        <w:rPr>
          <w:rFonts w:ascii="Verdana" w:eastAsia="Times New Roman" w:hAnsi="Verdana" w:cs="Times New Roman"/>
          <w:b/>
          <w:bCs/>
          <w:color w:val="31849B"/>
        </w:rPr>
        <w:br/>
        <w:t>ГОСУДАРСТВЕННОЙ СТАТИСТИКИ</w:t>
      </w:r>
    </w:p>
    <w:p w:rsidR="00D82860" w:rsidRPr="00D82860" w:rsidRDefault="00D82860" w:rsidP="00D82860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D82860">
        <w:rPr>
          <w:rFonts w:ascii="Verdana" w:eastAsia="Times New Roman" w:hAnsi="Verdana" w:cs="Times New Roman"/>
          <w:b/>
          <w:bCs/>
          <w:color w:val="31849B"/>
        </w:rPr>
        <w:t>ПО АЛТАЙСКОМУ КРАЮ И РЕСПУБЛИКЕ АЛТАЙ</w:t>
      </w:r>
    </w:p>
    <w:p w:rsidR="00D82860" w:rsidRPr="00D82860" w:rsidRDefault="00D82860" w:rsidP="00D82860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D82860">
        <w:rPr>
          <w:rFonts w:ascii="Verdana" w:eastAsia="Times New Roman" w:hAnsi="Verdana" w:cs="Times New Roman"/>
          <w:b/>
          <w:bCs/>
          <w:color w:val="31849B"/>
        </w:rPr>
        <w:t>(АЛТАЙКРАЙСТАТ)</w:t>
      </w:r>
    </w:p>
    <w:p w:rsidR="00D82860" w:rsidRPr="00D82860" w:rsidRDefault="00D82860" w:rsidP="00D828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</w:rPr>
      </w:pPr>
      <w:r w:rsidRPr="00D82860">
        <w:rPr>
          <w:rFonts w:ascii="Verdana" w:eastAsia="Times New Roman" w:hAnsi="Verdana" w:cs="Times New Roman"/>
          <w:b/>
          <w:bCs/>
        </w:rPr>
        <w:t> </w:t>
      </w:r>
    </w:p>
    <w:p w:rsidR="00D82860" w:rsidRPr="00D82860" w:rsidRDefault="00D82860" w:rsidP="00D82860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D82860">
        <w:rPr>
          <w:rFonts w:ascii="Verdana" w:eastAsia="Calibri" w:hAnsi="Verdana" w:cs="Arial"/>
        </w:rPr>
        <w:t>Чернышевского ул.,  д. 57, г. Барнаул, 656049</w:t>
      </w:r>
    </w:p>
    <w:p w:rsidR="00D82860" w:rsidRPr="00D82860" w:rsidRDefault="00D82860" w:rsidP="00D82860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D82860">
        <w:rPr>
          <w:rFonts w:ascii="Verdana" w:eastAsia="Calibri" w:hAnsi="Verdana" w:cs="Arial"/>
        </w:rPr>
        <w:t>Тел/факс: (385-2) 63-02-64</w:t>
      </w:r>
    </w:p>
    <w:p w:rsidR="00D82860" w:rsidRPr="00D82860" w:rsidRDefault="00D82860" w:rsidP="00D82860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D82860">
        <w:rPr>
          <w:rFonts w:ascii="Verdana" w:eastAsia="Calibri" w:hAnsi="Verdana" w:cs="Arial"/>
          <w:lang w:val="en-US"/>
        </w:rPr>
        <w:t>E</w:t>
      </w:r>
      <w:r w:rsidRPr="00D82860">
        <w:rPr>
          <w:rFonts w:ascii="Verdana" w:eastAsia="Calibri" w:hAnsi="Verdana" w:cs="Arial"/>
        </w:rPr>
        <w:t>-</w:t>
      </w:r>
      <w:r w:rsidRPr="00D82860">
        <w:rPr>
          <w:rFonts w:ascii="Verdana" w:eastAsia="Calibri" w:hAnsi="Verdana" w:cs="Arial"/>
          <w:lang w:val="en-US"/>
        </w:rPr>
        <w:t>mail</w:t>
      </w:r>
      <w:r w:rsidRPr="00D82860">
        <w:rPr>
          <w:rFonts w:ascii="Verdana" w:eastAsia="Calibri" w:hAnsi="Verdana" w:cs="Arial"/>
        </w:rPr>
        <w:t>:</w:t>
      </w:r>
      <w:proofErr w:type="spellStart"/>
      <w:r w:rsidRPr="00D82860">
        <w:rPr>
          <w:rFonts w:ascii="Verdana" w:eastAsia="Calibri" w:hAnsi="Verdana" w:cs="Arial"/>
          <w:lang w:val="en-US"/>
        </w:rPr>
        <w:t>altstat</w:t>
      </w:r>
      <w:proofErr w:type="spellEnd"/>
      <w:r w:rsidRPr="00D82860">
        <w:rPr>
          <w:rFonts w:ascii="Verdana" w:eastAsia="Calibri" w:hAnsi="Verdana" w:cs="Arial"/>
        </w:rPr>
        <w:t>@</w:t>
      </w:r>
      <w:proofErr w:type="spellStart"/>
      <w:r w:rsidRPr="00D82860">
        <w:rPr>
          <w:rFonts w:ascii="Verdana" w:eastAsia="Calibri" w:hAnsi="Verdana" w:cs="Arial"/>
          <w:lang w:val="en-US"/>
        </w:rPr>
        <w:t>ak</w:t>
      </w:r>
      <w:proofErr w:type="spellEnd"/>
      <w:r w:rsidRPr="00D82860">
        <w:rPr>
          <w:rFonts w:ascii="Verdana" w:eastAsia="Calibri" w:hAnsi="Verdana" w:cs="Arial"/>
        </w:rPr>
        <w:t>.</w:t>
      </w:r>
      <w:proofErr w:type="spellStart"/>
      <w:r w:rsidRPr="00D82860">
        <w:rPr>
          <w:rFonts w:ascii="Verdana" w:eastAsia="Calibri" w:hAnsi="Verdana" w:cs="Arial"/>
          <w:lang w:val="en-US"/>
        </w:rPr>
        <w:t>gks</w:t>
      </w:r>
      <w:proofErr w:type="spellEnd"/>
      <w:r w:rsidRPr="00D82860">
        <w:rPr>
          <w:rFonts w:ascii="Verdana" w:eastAsia="Calibri" w:hAnsi="Verdana" w:cs="Arial"/>
        </w:rPr>
        <w:t>.</w:t>
      </w:r>
      <w:proofErr w:type="spellStart"/>
      <w:r w:rsidRPr="00D82860">
        <w:rPr>
          <w:rFonts w:ascii="Verdana" w:eastAsia="Calibri" w:hAnsi="Verdana" w:cs="Arial"/>
        </w:rPr>
        <w:t>ru</w:t>
      </w:r>
      <w:proofErr w:type="spellEnd"/>
    </w:p>
    <w:p w:rsidR="00D82860" w:rsidRPr="00D82860" w:rsidRDefault="001B2D43" w:rsidP="00D82860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</w:rPr>
      </w:pPr>
      <w:hyperlink r:id="rId5" w:history="1">
        <w:r w:rsidR="00D82860" w:rsidRPr="00D82860">
          <w:rPr>
            <w:rFonts w:ascii="Verdana" w:eastAsia="Calibri" w:hAnsi="Verdana" w:cs="Arial"/>
          </w:rPr>
          <w:t>http://ak</w:t>
        </w:r>
        <w:r w:rsidR="00D82860" w:rsidRPr="00D82860">
          <w:rPr>
            <w:rFonts w:ascii="Verdana" w:eastAsia="Calibri" w:hAnsi="Verdana" w:cs="Arial"/>
            <w:lang w:val="en-US"/>
          </w:rPr>
          <w:t>stat</w:t>
        </w:r>
        <w:r w:rsidR="00D82860" w:rsidRPr="00D82860">
          <w:rPr>
            <w:rFonts w:ascii="Verdana" w:eastAsia="Calibri" w:hAnsi="Verdana" w:cs="Arial"/>
          </w:rPr>
          <w:t>.gks.ru</w:t>
        </w:r>
      </w:hyperlink>
    </w:p>
    <w:p w:rsidR="00D82860" w:rsidRPr="00D82860" w:rsidRDefault="00D82860" w:rsidP="00D82860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:rsidR="00D82860" w:rsidRPr="00D82860" w:rsidRDefault="00D82860" w:rsidP="00D82860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1849B"/>
        </w:rPr>
      </w:pPr>
      <w:r w:rsidRPr="00D82860">
        <w:rPr>
          <w:rFonts w:ascii="Verdana" w:eastAsia="Times New Roman" w:hAnsi="Verdana" w:cs="Times New Roman"/>
          <w:b/>
          <w:bCs/>
          <w:color w:val="31849B"/>
        </w:rPr>
        <w:t>ПРЕСС-ВЫПУСК</w:t>
      </w:r>
    </w:p>
    <w:p w:rsidR="00D82860" w:rsidRPr="00D82860" w:rsidRDefault="00D82860" w:rsidP="00D82860">
      <w:pPr>
        <w:shd w:val="clear" w:color="auto" w:fill="FFFFFF"/>
        <w:spacing w:before="100" w:beforeAutospacing="1" w:after="195" w:line="240" w:lineRule="auto"/>
        <w:jc w:val="center"/>
        <w:rPr>
          <w:rFonts w:ascii="Verdana" w:eastAsia="Calibri" w:hAnsi="Verdana" w:cs="Times New Roman"/>
          <w:b/>
          <w:color w:val="000000"/>
          <w:shd w:val="clear" w:color="auto" w:fill="FFFFFF"/>
        </w:rPr>
      </w:pPr>
      <w:r>
        <w:rPr>
          <w:rFonts w:ascii="Verdana" w:eastAsia="Calibri" w:hAnsi="Verdana" w:cs="Times New Roman"/>
          <w:b/>
          <w:color w:val="000000"/>
          <w:shd w:val="clear" w:color="auto" w:fill="FFFFFF"/>
        </w:rPr>
        <w:t>21 апреля – День местного самоуправления</w:t>
      </w:r>
    </w:p>
    <w:p w:rsidR="00D82860" w:rsidRPr="00D82860" w:rsidRDefault="00D82860" w:rsidP="00D82860">
      <w:pPr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82860">
        <w:rPr>
          <w:rFonts w:ascii="Verdana" w:eastAsia="Times New Roman" w:hAnsi="Verdana" w:cs="Times New Roman"/>
          <w:color w:val="000000"/>
          <w:lang w:eastAsia="ru-RU"/>
        </w:rPr>
        <w:t xml:space="preserve"> (при использовании данных ссылка на </w:t>
      </w:r>
      <w:proofErr w:type="spellStart"/>
      <w:r w:rsidRPr="00D82860">
        <w:rPr>
          <w:rFonts w:ascii="Verdana" w:eastAsia="Times New Roman" w:hAnsi="Verdana" w:cs="Times New Roman"/>
          <w:color w:val="000000"/>
          <w:lang w:eastAsia="ru-RU"/>
        </w:rPr>
        <w:t>Алтайкрайстат</w:t>
      </w:r>
      <w:proofErr w:type="spellEnd"/>
      <w:r w:rsidRPr="00D82860">
        <w:rPr>
          <w:rFonts w:ascii="Verdana" w:eastAsia="Times New Roman" w:hAnsi="Verdana" w:cs="Times New Roman"/>
          <w:color w:val="000000"/>
          <w:lang w:eastAsia="ru-RU"/>
        </w:rPr>
        <w:t xml:space="preserve"> обязательна)</w:t>
      </w:r>
    </w:p>
    <w:p w:rsidR="00D82860" w:rsidRPr="00D82860" w:rsidRDefault="00D82860" w:rsidP="00D82860">
      <w:pPr>
        <w:jc w:val="both"/>
        <w:rPr>
          <w:rFonts w:ascii="Verdana" w:eastAsia="Times New Roman" w:hAnsi="Verdana" w:cs="Times New Roman"/>
          <w:b/>
          <w:color w:val="31849B"/>
        </w:rPr>
      </w:pPr>
      <w:r>
        <w:rPr>
          <w:rFonts w:ascii="Verdana" w:eastAsia="Times New Roman" w:hAnsi="Verdana" w:cs="Times New Roman"/>
          <w:b/>
          <w:color w:val="31849B"/>
        </w:rPr>
        <w:t>19.04</w:t>
      </w:r>
      <w:r w:rsidRPr="00D82860">
        <w:rPr>
          <w:rFonts w:ascii="Verdana" w:eastAsia="Times New Roman" w:hAnsi="Verdana" w:cs="Times New Roman"/>
          <w:b/>
          <w:color w:val="31849B"/>
        </w:rPr>
        <w:t xml:space="preserve">.2021              </w:t>
      </w:r>
      <w:r>
        <w:rPr>
          <w:rFonts w:ascii="Verdana" w:eastAsia="Times New Roman" w:hAnsi="Verdana" w:cs="Times New Roman"/>
          <w:b/>
          <w:color w:val="31849B"/>
        </w:rPr>
        <w:t xml:space="preserve">                           </w:t>
      </w:r>
      <w:r w:rsidRPr="00D82860">
        <w:rPr>
          <w:rFonts w:ascii="Verdana" w:eastAsia="Times New Roman" w:hAnsi="Verdana" w:cs="Times New Roman"/>
          <w:b/>
          <w:color w:val="31849B"/>
        </w:rPr>
        <w:t xml:space="preserve">                                       </w:t>
      </w:r>
      <w:r>
        <w:rPr>
          <w:rFonts w:ascii="Verdana" w:eastAsia="Times New Roman" w:hAnsi="Verdana" w:cs="Times New Roman"/>
          <w:b/>
          <w:color w:val="31849B"/>
        </w:rPr>
        <w:t xml:space="preserve">     </w:t>
      </w:r>
      <w:r w:rsidRPr="00D82860">
        <w:rPr>
          <w:rFonts w:ascii="Verdana" w:eastAsia="Times New Roman" w:hAnsi="Verdana" w:cs="Times New Roman"/>
          <w:b/>
          <w:color w:val="31849B"/>
        </w:rPr>
        <w:t xml:space="preserve">  г. Барнаул</w:t>
      </w:r>
    </w:p>
    <w:p w:rsidR="00D82860" w:rsidRDefault="00D82860" w:rsidP="000E6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</w:pPr>
    </w:p>
    <w:p w:rsidR="00642309" w:rsidRPr="00D82860" w:rsidRDefault="000E6BD0" w:rsidP="00D82860">
      <w:pPr>
        <w:shd w:val="clear" w:color="auto" w:fill="FFFFFF"/>
        <w:jc w:val="both"/>
        <w:rPr>
          <w:rFonts w:ascii="Verdana" w:eastAsia="Times New Roman" w:hAnsi="Verdana" w:cs="Times New Roman"/>
          <w:color w:val="242B2D"/>
          <w:lang w:eastAsia="ru-RU"/>
        </w:rPr>
      </w:pPr>
      <w:r w:rsidRPr="00D82860">
        <w:rPr>
          <w:rFonts w:ascii="Verdana" w:eastAsia="Times New Roman" w:hAnsi="Verdana" w:cs="Times New Roman"/>
          <w:color w:val="242B2D"/>
          <w:lang w:eastAsia="ru-RU"/>
        </w:rPr>
        <w:t xml:space="preserve">Ежегодно </w:t>
      </w:r>
      <w:r w:rsidR="00642309" w:rsidRPr="00D82860">
        <w:rPr>
          <w:rFonts w:ascii="Verdana" w:eastAsia="Times New Roman" w:hAnsi="Verdana" w:cs="Times New Roman"/>
          <w:color w:val="242B2D"/>
          <w:lang w:eastAsia="ru-RU"/>
        </w:rPr>
        <w:t>21 апреля отмечается День местного самоуправления. В этот день 1785 года императрицей Екатериной II были подписаны Жалованные  грамоты городам, что положило начало развитию российского законодательства о местном самоуправлении.</w:t>
      </w:r>
    </w:p>
    <w:p w:rsidR="00AE7267" w:rsidRPr="00D82860" w:rsidRDefault="000E6BD0" w:rsidP="00D82860">
      <w:pPr>
        <w:shd w:val="clear" w:color="auto" w:fill="FFFFFF"/>
        <w:spacing w:before="120"/>
        <w:jc w:val="both"/>
        <w:rPr>
          <w:rFonts w:ascii="Verdana" w:eastAsia="Times New Roman" w:hAnsi="Verdana" w:cs="Times New Roman"/>
          <w:color w:val="242B2D"/>
          <w:lang w:eastAsia="ru-RU"/>
        </w:rPr>
      </w:pPr>
      <w:r w:rsidRPr="00D82860"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FEBFAE" wp14:editId="020C1DED">
            <wp:simplePos x="0" y="0"/>
            <wp:positionH relativeFrom="column">
              <wp:posOffset>-41910</wp:posOffset>
            </wp:positionH>
            <wp:positionV relativeFrom="paragraph">
              <wp:posOffset>157480</wp:posOffset>
            </wp:positionV>
            <wp:extent cx="2423795" cy="1762125"/>
            <wp:effectExtent l="38100" t="38100" r="71755" b="857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1762125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267" w:rsidRPr="00D82860">
        <w:rPr>
          <w:rFonts w:ascii="Verdana" w:eastAsia="Times New Roman" w:hAnsi="Verdana" w:cs="Times New Roman"/>
          <w:color w:val="242B2D"/>
          <w:lang w:eastAsia="ru-RU"/>
        </w:rPr>
        <w:t>Местные власти испытывают потребность в информационных источниках, способных объективно отражать как текущее состояние социально-экономической сферы, так и его позитивные или негативные изменения. Такой составной частью информационного обеспечения органов управления призвана служить муниципальная статистика.</w:t>
      </w:r>
    </w:p>
    <w:p w:rsidR="00642309" w:rsidRPr="00D82860" w:rsidRDefault="00642309" w:rsidP="00D82860">
      <w:pPr>
        <w:shd w:val="clear" w:color="auto" w:fill="FFFFFF"/>
        <w:spacing w:before="120"/>
        <w:jc w:val="both"/>
        <w:rPr>
          <w:rFonts w:ascii="Verdana" w:eastAsia="Times New Roman" w:hAnsi="Verdana" w:cs="Times New Roman"/>
          <w:color w:val="242B2D"/>
          <w:lang w:eastAsia="ru-RU"/>
        </w:rPr>
      </w:pPr>
      <w:r w:rsidRPr="00D82860">
        <w:rPr>
          <w:rFonts w:ascii="Verdana" w:eastAsia="Times New Roman" w:hAnsi="Verdana" w:cs="Times New Roman"/>
          <w:color w:val="242B2D"/>
          <w:lang w:eastAsia="ru-RU"/>
        </w:rPr>
        <w:t>Основной целью муниципальной статистики является обеспечение органов государственной власти и местного самоуправления достоверной, полной информацией, направленной на повышение эффективности работы органов местного самоуправления и принятие ими соответствующих мер по решению социально - экономических вопросов.</w:t>
      </w:r>
    </w:p>
    <w:p w:rsidR="00306866" w:rsidRPr="00D82860" w:rsidRDefault="00306866" w:rsidP="00D82860">
      <w:pPr>
        <w:shd w:val="clear" w:color="auto" w:fill="FFFFFF"/>
        <w:spacing w:before="120"/>
        <w:jc w:val="both"/>
        <w:rPr>
          <w:rFonts w:ascii="Verdana" w:eastAsia="Times New Roman" w:hAnsi="Verdana" w:cs="Times New Roman"/>
          <w:color w:val="242B2D"/>
          <w:lang w:eastAsia="ru-RU"/>
        </w:rPr>
      </w:pPr>
      <w:r w:rsidRPr="00D82860">
        <w:rPr>
          <w:rFonts w:ascii="Verdana" w:eastAsia="Times New Roman" w:hAnsi="Verdana" w:cs="Times New Roman"/>
          <w:color w:val="242B2D"/>
          <w:lang w:eastAsia="ru-RU"/>
        </w:rPr>
        <w:t xml:space="preserve">Информация предоставляется через информационные ресурсы, а также  в </w:t>
      </w:r>
      <w:proofErr w:type="gramStart"/>
      <w:r w:rsidRPr="00D82860">
        <w:rPr>
          <w:rFonts w:ascii="Verdana" w:eastAsia="Times New Roman" w:hAnsi="Verdana" w:cs="Times New Roman"/>
          <w:color w:val="242B2D"/>
          <w:lang w:eastAsia="ru-RU"/>
        </w:rPr>
        <w:t>виде</w:t>
      </w:r>
      <w:proofErr w:type="gramEnd"/>
      <w:r w:rsidRPr="00D82860">
        <w:rPr>
          <w:rFonts w:ascii="Verdana" w:eastAsia="Times New Roman" w:hAnsi="Verdana" w:cs="Times New Roman"/>
          <w:color w:val="242B2D"/>
          <w:lang w:eastAsia="ru-RU"/>
        </w:rPr>
        <w:t xml:space="preserve"> официальных публикаций (сборники, бюллетени, справки).</w:t>
      </w:r>
    </w:p>
    <w:p w:rsidR="004A0A31" w:rsidRPr="00D82860" w:rsidRDefault="004A0A31" w:rsidP="00D82860">
      <w:pPr>
        <w:shd w:val="clear" w:color="auto" w:fill="FFFFFF"/>
        <w:spacing w:before="120"/>
        <w:jc w:val="both"/>
        <w:rPr>
          <w:rFonts w:ascii="Verdana" w:eastAsia="Times New Roman" w:hAnsi="Verdana" w:cs="Times New Roman"/>
          <w:color w:val="242B2D"/>
          <w:lang w:eastAsia="ru-RU"/>
        </w:rPr>
      </w:pPr>
      <w:r w:rsidRPr="00D82860">
        <w:rPr>
          <w:rFonts w:ascii="Verdana" w:eastAsia="Times New Roman" w:hAnsi="Verdana" w:cs="Times New Roman"/>
          <w:color w:val="242B2D"/>
          <w:lang w:eastAsia="ru-RU"/>
        </w:rPr>
        <w:t xml:space="preserve">К основным федеральным ресурсам можно отнести Базу данных показателей муниципальных образований (БД ПМО), которая </w:t>
      </w:r>
      <w:r w:rsidR="006D37FE" w:rsidRPr="00D82860">
        <w:rPr>
          <w:rFonts w:ascii="Verdana" w:eastAsia="Times New Roman" w:hAnsi="Verdana" w:cs="Times New Roman"/>
          <w:color w:val="242B2D"/>
          <w:lang w:eastAsia="ru-RU"/>
        </w:rPr>
        <w:t>предназначена для обеспечения оперативного доступа пользователям к статистической информации по муниципальным образованиям</w:t>
      </w:r>
      <w:r w:rsidR="00AE7267" w:rsidRPr="00D82860">
        <w:rPr>
          <w:rFonts w:ascii="Verdana" w:eastAsia="Times New Roman" w:hAnsi="Verdana" w:cs="Times New Roman"/>
          <w:color w:val="242B2D"/>
          <w:lang w:eastAsia="ru-RU"/>
        </w:rPr>
        <w:t>.</w:t>
      </w:r>
    </w:p>
    <w:p w:rsidR="004A0A31" w:rsidRPr="00D82860" w:rsidRDefault="002E52FD" w:rsidP="00D82860">
      <w:pPr>
        <w:shd w:val="clear" w:color="auto" w:fill="FFFFFF"/>
        <w:spacing w:before="120"/>
        <w:jc w:val="both"/>
        <w:rPr>
          <w:rFonts w:ascii="Verdana" w:eastAsia="Times New Roman" w:hAnsi="Verdana" w:cs="Times New Roman"/>
          <w:color w:val="242B2D"/>
          <w:lang w:eastAsia="ru-RU"/>
        </w:rPr>
      </w:pPr>
      <w:r w:rsidRPr="00D82860">
        <w:rPr>
          <w:rFonts w:ascii="Verdana" w:eastAsia="Times New Roman" w:hAnsi="Verdana" w:cs="Times New Roman"/>
          <w:noProof/>
          <w:color w:val="242B2D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5E4CAEB" wp14:editId="55495E39">
            <wp:simplePos x="0" y="0"/>
            <wp:positionH relativeFrom="column">
              <wp:posOffset>3404870</wp:posOffset>
            </wp:positionH>
            <wp:positionV relativeFrom="paragraph">
              <wp:posOffset>397510</wp:posOffset>
            </wp:positionV>
            <wp:extent cx="2533015" cy="1885950"/>
            <wp:effectExtent l="38100" t="38100" r="76835" b="7620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8" t="27275" r="19139" b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885950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A26" w:rsidRPr="00D82860">
        <w:rPr>
          <w:rFonts w:ascii="Verdana" w:eastAsia="Times New Roman" w:hAnsi="Verdana" w:cs="Times New Roman"/>
          <w:color w:val="242B2D"/>
          <w:lang w:eastAsia="ru-RU"/>
        </w:rPr>
        <w:t>По количеству муниципальных образований в Российской Федерации Алтайский край занимает четвертое место после Татарстана, Башкортостана и Дагестана.</w:t>
      </w:r>
    </w:p>
    <w:p w:rsidR="00E1597A" w:rsidRPr="00D82860" w:rsidRDefault="00BB0A26" w:rsidP="00D82860">
      <w:pPr>
        <w:shd w:val="clear" w:color="auto" w:fill="FFFFFF"/>
        <w:jc w:val="both"/>
        <w:rPr>
          <w:rFonts w:ascii="Verdana" w:eastAsia="Times New Roman" w:hAnsi="Verdana" w:cs="Times New Roman"/>
          <w:color w:val="242B2D"/>
          <w:lang w:eastAsia="ru-RU"/>
        </w:rPr>
      </w:pPr>
      <w:r w:rsidRPr="00D82860">
        <w:rPr>
          <w:rFonts w:ascii="Verdana" w:eastAsia="Times New Roman" w:hAnsi="Verdana" w:cs="Times New Roman"/>
          <w:color w:val="242B2D"/>
          <w:lang w:eastAsia="ru-RU"/>
        </w:rPr>
        <w:t>По состоянию на 01.01.2020</w:t>
      </w:r>
      <w:r w:rsidR="00C761DA" w:rsidRPr="00D82860">
        <w:rPr>
          <w:rFonts w:ascii="Verdana" w:eastAsia="Times New Roman" w:hAnsi="Verdana" w:cs="Times New Roman"/>
          <w:color w:val="242B2D"/>
          <w:lang w:eastAsia="ru-RU"/>
        </w:rPr>
        <w:t> </w:t>
      </w:r>
      <w:r w:rsidRPr="00D82860">
        <w:rPr>
          <w:rFonts w:ascii="Verdana" w:eastAsia="Times New Roman" w:hAnsi="Verdana" w:cs="Times New Roman"/>
          <w:color w:val="242B2D"/>
          <w:lang w:eastAsia="ru-RU"/>
        </w:rPr>
        <w:t xml:space="preserve">г. </w:t>
      </w:r>
      <w:r w:rsidR="00C761DA" w:rsidRPr="00D82860">
        <w:rPr>
          <w:rFonts w:ascii="Verdana" w:eastAsia="Times New Roman" w:hAnsi="Verdana" w:cs="Times New Roman"/>
          <w:color w:val="242B2D"/>
          <w:lang w:eastAsia="ru-RU"/>
        </w:rPr>
        <w:br/>
      </w:r>
      <w:r w:rsidRPr="00D82860">
        <w:rPr>
          <w:rFonts w:ascii="Verdana" w:eastAsia="Times New Roman" w:hAnsi="Verdana" w:cs="Times New Roman"/>
          <w:color w:val="242B2D"/>
          <w:lang w:eastAsia="ru-RU"/>
        </w:rPr>
        <w:t>в Алтайском крае 717 м</w:t>
      </w:r>
      <w:r w:rsidR="009C3C2B" w:rsidRPr="00D82860">
        <w:rPr>
          <w:rFonts w:ascii="Verdana" w:eastAsia="Times New Roman" w:hAnsi="Verdana" w:cs="Times New Roman"/>
          <w:color w:val="242B2D"/>
          <w:lang w:eastAsia="ru-RU"/>
        </w:rPr>
        <w:t>униципальны</w:t>
      </w:r>
      <w:r w:rsidRPr="00D82860">
        <w:rPr>
          <w:rFonts w:ascii="Verdana" w:eastAsia="Times New Roman" w:hAnsi="Verdana" w:cs="Times New Roman"/>
          <w:color w:val="242B2D"/>
          <w:lang w:eastAsia="ru-RU"/>
        </w:rPr>
        <w:t>х образований</w:t>
      </w:r>
    </w:p>
    <w:p w:rsidR="009C3C2B" w:rsidRPr="00D82860" w:rsidRDefault="00E1597A" w:rsidP="00D82860">
      <w:pPr>
        <w:shd w:val="clear" w:color="auto" w:fill="FFFFFF"/>
        <w:jc w:val="both"/>
        <w:rPr>
          <w:rFonts w:ascii="Verdana" w:eastAsia="Times New Roman" w:hAnsi="Verdana" w:cs="Times New Roman"/>
          <w:color w:val="242B2D"/>
          <w:lang w:eastAsia="ru-RU"/>
        </w:rPr>
      </w:pPr>
      <w:r w:rsidRPr="00D82860">
        <w:rPr>
          <w:rFonts w:ascii="Verdana" w:eastAsia="Times New Roman" w:hAnsi="Verdana" w:cs="Times New Roman"/>
          <w:color w:val="242B2D"/>
          <w:lang w:eastAsia="ru-RU"/>
        </w:rPr>
        <w:t xml:space="preserve">       </w:t>
      </w:r>
      <w:r w:rsidR="009C3C2B" w:rsidRPr="00D82860">
        <w:rPr>
          <w:rFonts w:ascii="Verdana" w:eastAsia="Times New Roman" w:hAnsi="Verdana" w:cs="Times New Roman"/>
          <w:color w:val="242B2D"/>
          <w:lang w:eastAsia="ru-RU"/>
        </w:rPr>
        <w:t>в том числе:</w:t>
      </w:r>
    </w:p>
    <w:p w:rsidR="009C3C2B" w:rsidRPr="00D82860" w:rsidRDefault="00E1597A" w:rsidP="00D82860">
      <w:pPr>
        <w:shd w:val="clear" w:color="auto" w:fill="FFFFFF"/>
        <w:spacing w:before="120"/>
        <w:jc w:val="both"/>
        <w:rPr>
          <w:rFonts w:ascii="Verdana" w:eastAsia="Times New Roman" w:hAnsi="Verdana" w:cs="Times New Roman"/>
          <w:color w:val="242B2D"/>
          <w:lang w:eastAsia="ru-RU"/>
        </w:rPr>
      </w:pPr>
      <w:r w:rsidRPr="00D82860">
        <w:rPr>
          <w:rFonts w:ascii="Verdana" w:eastAsia="Times New Roman" w:hAnsi="Verdana" w:cs="Times New Roman"/>
          <w:color w:val="242B2D"/>
          <w:lang w:eastAsia="ru-RU"/>
        </w:rPr>
        <w:t xml:space="preserve">       </w:t>
      </w:r>
      <w:r w:rsidR="009C3C2B" w:rsidRPr="00D82860">
        <w:rPr>
          <w:rFonts w:ascii="Verdana" w:eastAsia="Times New Roman" w:hAnsi="Verdana" w:cs="Times New Roman"/>
          <w:color w:val="242B2D"/>
          <w:lang w:eastAsia="ru-RU"/>
        </w:rPr>
        <w:t>муниципальные районы – 59</w:t>
      </w:r>
    </w:p>
    <w:p w:rsidR="009C3C2B" w:rsidRPr="00D82860" w:rsidRDefault="00E1597A" w:rsidP="00D82860">
      <w:pPr>
        <w:shd w:val="clear" w:color="auto" w:fill="FFFFFF"/>
        <w:jc w:val="both"/>
        <w:rPr>
          <w:rFonts w:ascii="Verdana" w:eastAsia="Times New Roman" w:hAnsi="Verdana" w:cs="Times New Roman"/>
          <w:color w:val="242B2D"/>
          <w:lang w:eastAsia="ru-RU"/>
        </w:rPr>
      </w:pPr>
      <w:r w:rsidRPr="00D82860">
        <w:rPr>
          <w:rFonts w:ascii="Verdana" w:eastAsia="Times New Roman" w:hAnsi="Verdana" w:cs="Times New Roman"/>
          <w:color w:val="242B2D"/>
          <w:lang w:eastAsia="ru-RU"/>
        </w:rPr>
        <w:t xml:space="preserve">       </w:t>
      </w:r>
      <w:r w:rsidR="009C3C2B" w:rsidRPr="00D82860">
        <w:rPr>
          <w:rFonts w:ascii="Verdana" w:eastAsia="Times New Roman" w:hAnsi="Verdana" w:cs="Times New Roman"/>
          <w:color w:val="242B2D"/>
          <w:lang w:eastAsia="ru-RU"/>
        </w:rPr>
        <w:t>городские округа – 10</w:t>
      </w:r>
    </w:p>
    <w:p w:rsidR="009C3C2B" w:rsidRPr="00D82860" w:rsidRDefault="00E1597A" w:rsidP="00D82860">
      <w:pPr>
        <w:shd w:val="clear" w:color="auto" w:fill="FFFFFF"/>
        <w:jc w:val="both"/>
        <w:rPr>
          <w:rFonts w:ascii="Verdana" w:eastAsia="Times New Roman" w:hAnsi="Verdana" w:cs="Times New Roman"/>
          <w:color w:val="242B2D"/>
          <w:lang w:eastAsia="ru-RU"/>
        </w:rPr>
      </w:pPr>
      <w:r w:rsidRPr="00D82860">
        <w:rPr>
          <w:rFonts w:ascii="Verdana" w:eastAsia="Times New Roman" w:hAnsi="Verdana" w:cs="Times New Roman"/>
          <w:color w:val="242B2D"/>
          <w:lang w:eastAsia="ru-RU"/>
        </w:rPr>
        <w:t xml:space="preserve">       </w:t>
      </w:r>
      <w:r w:rsidR="009C3C2B" w:rsidRPr="00D82860">
        <w:rPr>
          <w:rFonts w:ascii="Verdana" w:eastAsia="Times New Roman" w:hAnsi="Verdana" w:cs="Times New Roman"/>
          <w:color w:val="242B2D"/>
          <w:lang w:eastAsia="ru-RU"/>
        </w:rPr>
        <w:t>городские поселения – 7</w:t>
      </w:r>
    </w:p>
    <w:p w:rsidR="000E6BD0" w:rsidRPr="00D82860" w:rsidRDefault="00E1597A" w:rsidP="00D82860">
      <w:pPr>
        <w:shd w:val="clear" w:color="auto" w:fill="FFFFFF"/>
        <w:jc w:val="both"/>
        <w:rPr>
          <w:rFonts w:ascii="Verdana" w:eastAsia="Times New Roman" w:hAnsi="Verdana" w:cs="Times New Roman"/>
          <w:color w:val="242B2D"/>
          <w:lang w:eastAsia="ru-RU"/>
        </w:rPr>
      </w:pPr>
      <w:r w:rsidRPr="00D82860">
        <w:rPr>
          <w:rFonts w:ascii="Verdana" w:eastAsia="Times New Roman" w:hAnsi="Verdana" w:cs="Times New Roman"/>
          <w:color w:val="242B2D"/>
          <w:lang w:eastAsia="ru-RU"/>
        </w:rPr>
        <w:t xml:space="preserve">       </w:t>
      </w:r>
      <w:r w:rsidR="009C3C2B" w:rsidRPr="00D82860">
        <w:rPr>
          <w:rFonts w:ascii="Verdana" w:eastAsia="Times New Roman" w:hAnsi="Verdana" w:cs="Times New Roman"/>
          <w:color w:val="242B2D"/>
          <w:lang w:eastAsia="ru-RU"/>
        </w:rPr>
        <w:t>сельские поселения – 641</w:t>
      </w:r>
    </w:p>
    <w:p w:rsidR="00E1597A" w:rsidRPr="00D82860" w:rsidRDefault="00E1597A" w:rsidP="00D82860">
      <w:pPr>
        <w:shd w:val="clear" w:color="auto" w:fill="FFFFFF"/>
        <w:spacing w:before="120"/>
        <w:jc w:val="both"/>
        <w:rPr>
          <w:rFonts w:ascii="Verdana" w:eastAsia="Times New Roman" w:hAnsi="Verdana" w:cs="Times New Roman"/>
          <w:color w:val="242B2D"/>
          <w:lang w:eastAsia="ru-RU"/>
        </w:rPr>
      </w:pPr>
      <w:r w:rsidRPr="00D82860">
        <w:rPr>
          <w:rFonts w:ascii="Verdana" w:eastAsia="Times New Roman" w:hAnsi="Verdana" w:cs="Times New Roman"/>
          <w:color w:val="242B2D"/>
          <w:lang w:eastAsia="ru-RU"/>
        </w:rPr>
        <w:t xml:space="preserve">Наиболее крупные города </w:t>
      </w:r>
      <w:r w:rsidR="00BB0A26" w:rsidRPr="00D82860">
        <w:rPr>
          <w:rFonts w:ascii="Verdana" w:eastAsia="Times New Roman" w:hAnsi="Verdana" w:cs="Times New Roman"/>
          <w:color w:val="242B2D"/>
          <w:lang w:eastAsia="ru-RU"/>
        </w:rPr>
        <w:t>по числу жителей (</w:t>
      </w:r>
      <w:r w:rsidRPr="00D82860">
        <w:rPr>
          <w:rFonts w:ascii="Verdana" w:eastAsia="Times New Roman" w:hAnsi="Verdana" w:cs="Times New Roman"/>
          <w:color w:val="242B2D"/>
          <w:lang w:eastAsia="ru-RU"/>
        </w:rPr>
        <w:t xml:space="preserve">оценка на </w:t>
      </w:r>
      <w:r w:rsidR="00BB0A26" w:rsidRPr="00D82860">
        <w:rPr>
          <w:rFonts w:ascii="Verdana" w:eastAsia="Times New Roman" w:hAnsi="Verdana" w:cs="Times New Roman"/>
          <w:color w:val="242B2D"/>
          <w:lang w:eastAsia="ru-RU"/>
        </w:rPr>
        <w:t>0</w:t>
      </w:r>
      <w:r w:rsidRPr="00D82860">
        <w:rPr>
          <w:rFonts w:ascii="Verdana" w:eastAsia="Times New Roman" w:hAnsi="Verdana" w:cs="Times New Roman"/>
          <w:color w:val="242B2D"/>
          <w:lang w:eastAsia="ru-RU"/>
        </w:rPr>
        <w:t>1</w:t>
      </w:r>
      <w:r w:rsidR="00BB0A26" w:rsidRPr="00D82860">
        <w:rPr>
          <w:rFonts w:ascii="Verdana" w:eastAsia="Times New Roman" w:hAnsi="Verdana" w:cs="Times New Roman"/>
          <w:color w:val="242B2D"/>
          <w:lang w:eastAsia="ru-RU"/>
        </w:rPr>
        <w:t>.01.</w:t>
      </w:r>
      <w:r w:rsidRPr="00D82860">
        <w:rPr>
          <w:rFonts w:ascii="Verdana" w:eastAsia="Times New Roman" w:hAnsi="Verdana" w:cs="Times New Roman"/>
          <w:color w:val="242B2D"/>
          <w:lang w:eastAsia="ru-RU"/>
        </w:rPr>
        <w:t>2020 г.), тыс. человек:</w:t>
      </w:r>
    </w:p>
    <w:p w:rsidR="00103DA0" w:rsidRPr="00D82860" w:rsidRDefault="00E1597A" w:rsidP="00D82860">
      <w:pPr>
        <w:shd w:val="clear" w:color="auto" w:fill="FFFFFF"/>
        <w:spacing w:before="120"/>
        <w:jc w:val="both"/>
        <w:rPr>
          <w:rFonts w:ascii="Verdana" w:eastAsia="Times New Roman" w:hAnsi="Verdana" w:cs="Times New Roman"/>
          <w:color w:val="242B2D"/>
          <w:lang w:eastAsia="ru-RU"/>
        </w:rPr>
      </w:pPr>
      <w:r w:rsidRPr="00D82860">
        <w:rPr>
          <w:rFonts w:ascii="Verdana" w:eastAsia="Times New Roman" w:hAnsi="Verdana" w:cs="Times New Roman"/>
          <w:color w:val="242B2D"/>
          <w:lang w:eastAsia="ru-RU"/>
        </w:rPr>
        <w:t>Барнаул – 632,4</w:t>
      </w:r>
      <w:r w:rsidR="00103DA0" w:rsidRPr="00D82860">
        <w:rPr>
          <w:rFonts w:ascii="Verdana" w:eastAsia="Times New Roman" w:hAnsi="Verdana" w:cs="Times New Roman"/>
          <w:color w:val="242B2D"/>
          <w:lang w:eastAsia="ru-RU"/>
        </w:rPr>
        <w:t xml:space="preserve">;              </w:t>
      </w:r>
      <w:r w:rsidRPr="00D82860">
        <w:rPr>
          <w:rFonts w:ascii="Verdana" w:eastAsia="Times New Roman" w:hAnsi="Verdana" w:cs="Times New Roman"/>
          <w:color w:val="242B2D"/>
          <w:lang w:eastAsia="ru-RU"/>
        </w:rPr>
        <w:t>Бийск – 199,5</w:t>
      </w:r>
      <w:r w:rsidR="00103DA0" w:rsidRPr="00D82860">
        <w:rPr>
          <w:rFonts w:ascii="Verdana" w:eastAsia="Times New Roman" w:hAnsi="Verdana" w:cs="Times New Roman"/>
          <w:color w:val="242B2D"/>
          <w:lang w:eastAsia="ru-RU"/>
        </w:rPr>
        <w:t xml:space="preserve">;             </w:t>
      </w:r>
      <w:r w:rsidRPr="00D82860">
        <w:rPr>
          <w:rFonts w:ascii="Verdana" w:eastAsia="Times New Roman" w:hAnsi="Verdana" w:cs="Times New Roman"/>
          <w:color w:val="242B2D"/>
          <w:lang w:eastAsia="ru-RU"/>
        </w:rPr>
        <w:t>Рубцовск – 141,6</w:t>
      </w:r>
      <w:r w:rsidR="00103DA0" w:rsidRPr="00D82860">
        <w:rPr>
          <w:rFonts w:ascii="Verdana" w:eastAsia="Times New Roman" w:hAnsi="Verdana" w:cs="Times New Roman"/>
          <w:color w:val="242B2D"/>
          <w:lang w:eastAsia="ru-RU"/>
        </w:rPr>
        <w:t xml:space="preserve">;    </w:t>
      </w:r>
    </w:p>
    <w:p w:rsidR="00E1597A" w:rsidRPr="00D82860" w:rsidRDefault="00E1597A" w:rsidP="00D82860">
      <w:pPr>
        <w:shd w:val="clear" w:color="auto" w:fill="FFFFFF"/>
        <w:jc w:val="both"/>
        <w:rPr>
          <w:rFonts w:ascii="Verdana" w:eastAsia="Times New Roman" w:hAnsi="Verdana" w:cs="Times New Roman"/>
          <w:color w:val="242B2D"/>
          <w:lang w:eastAsia="ru-RU"/>
        </w:rPr>
      </w:pPr>
      <w:r w:rsidRPr="00D82860">
        <w:rPr>
          <w:rFonts w:ascii="Verdana" w:eastAsia="Times New Roman" w:hAnsi="Verdana" w:cs="Times New Roman"/>
          <w:color w:val="242B2D"/>
          <w:lang w:eastAsia="ru-RU"/>
        </w:rPr>
        <w:t>Новоалтайск – 74,6</w:t>
      </w:r>
      <w:r w:rsidR="00103DA0" w:rsidRPr="00D82860">
        <w:rPr>
          <w:rFonts w:ascii="Verdana" w:eastAsia="Times New Roman" w:hAnsi="Verdana" w:cs="Times New Roman"/>
          <w:color w:val="242B2D"/>
          <w:lang w:eastAsia="ru-RU"/>
        </w:rPr>
        <w:t xml:space="preserve">;        </w:t>
      </w:r>
      <w:r w:rsidRPr="00D82860">
        <w:rPr>
          <w:rFonts w:ascii="Verdana" w:eastAsia="Times New Roman" w:hAnsi="Verdana" w:cs="Times New Roman"/>
          <w:color w:val="242B2D"/>
          <w:lang w:eastAsia="ru-RU"/>
        </w:rPr>
        <w:t>Заринск – 45,9</w:t>
      </w:r>
    </w:p>
    <w:p w:rsidR="00642309" w:rsidRPr="00D82860" w:rsidRDefault="00642309" w:rsidP="00D82860">
      <w:pPr>
        <w:shd w:val="clear" w:color="auto" w:fill="FFFFFF"/>
        <w:jc w:val="both"/>
        <w:rPr>
          <w:rFonts w:ascii="Verdana" w:eastAsia="Times New Roman" w:hAnsi="Verdana" w:cs="Times New Roman"/>
          <w:color w:val="242B2D"/>
          <w:lang w:eastAsia="ru-RU"/>
        </w:rPr>
      </w:pPr>
    </w:p>
    <w:p w:rsidR="00D82860" w:rsidRPr="00D82860" w:rsidRDefault="00D82860" w:rsidP="00D82860">
      <w:pPr>
        <w:shd w:val="clear" w:color="auto" w:fill="FFFFFF"/>
        <w:jc w:val="both"/>
        <w:rPr>
          <w:rFonts w:ascii="Verdana" w:eastAsia="Times New Roman" w:hAnsi="Verdana" w:cs="Times New Roman"/>
          <w:color w:val="242B2D"/>
          <w:lang w:eastAsia="ru-RU"/>
        </w:rPr>
      </w:pPr>
    </w:p>
    <w:p w:rsidR="00D82860" w:rsidRPr="00D82860" w:rsidRDefault="00D82860" w:rsidP="00D82860">
      <w:pPr>
        <w:shd w:val="clear" w:color="auto" w:fill="FFFFFF"/>
        <w:jc w:val="both"/>
        <w:rPr>
          <w:rFonts w:ascii="Verdana" w:eastAsia="Times New Roman" w:hAnsi="Verdana" w:cs="Times New Roman"/>
          <w:color w:val="242B2D"/>
          <w:lang w:eastAsia="ru-RU"/>
        </w:rPr>
      </w:pPr>
      <w:bookmarkStart w:id="0" w:name="_GoBack"/>
      <w:bookmarkEnd w:id="0"/>
    </w:p>
    <w:sectPr w:rsidR="00D82860" w:rsidRPr="00D82860" w:rsidSect="00103D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3D"/>
    <w:rsid w:val="00004565"/>
    <w:rsid w:val="00006EC0"/>
    <w:rsid w:val="00007952"/>
    <w:rsid w:val="000D5791"/>
    <w:rsid w:val="000E6BD0"/>
    <w:rsid w:val="00103DA0"/>
    <w:rsid w:val="00183DD3"/>
    <w:rsid w:val="001B2D43"/>
    <w:rsid w:val="00262FCE"/>
    <w:rsid w:val="00273837"/>
    <w:rsid w:val="002771CD"/>
    <w:rsid w:val="002E52FD"/>
    <w:rsid w:val="00306866"/>
    <w:rsid w:val="003313B6"/>
    <w:rsid w:val="0045167D"/>
    <w:rsid w:val="004A0A31"/>
    <w:rsid w:val="00642309"/>
    <w:rsid w:val="006D37FE"/>
    <w:rsid w:val="007226C8"/>
    <w:rsid w:val="007D5FC7"/>
    <w:rsid w:val="00826EAD"/>
    <w:rsid w:val="008E482D"/>
    <w:rsid w:val="0092466C"/>
    <w:rsid w:val="0093038F"/>
    <w:rsid w:val="009B2BB0"/>
    <w:rsid w:val="009C3C2B"/>
    <w:rsid w:val="00AE7267"/>
    <w:rsid w:val="00B36B91"/>
    <w:rsid w:val="00BB0A26"/>
    <w:rsid w:val="00BC56BF"/>
    <w:rsid w:val="00C761DA"/>
    <w:rsid w:val="00C80F50"/>
    <w:rsid w:val="00D2073D"/>
    <w:rsid w:val="00D619A1"/>
    <w:rsid w:val="00D82860"/>
    <w:rsid w:val="00DF7108"/>
    <w:rsid w:val="00E1597A"/>
    <w:rsid w:val="00F2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2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26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EC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5167D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516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2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26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EC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5167D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516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Каткова Вера Ивановна</dc:creator>
  <cp:lastModifiedBy>Вдовина Наталья Петровна</cp:lastModifiedBy>
  <cp:revision>9</cp:revision>
  <dcterms:created xsi:type="dcterms:W3CDTF">2021-04-06T04:38:00Z</dcterms:created>
  <dcterms:modified xsi:type="dcterms:W3CDTF">2021-04-19T03:03:00Z</dcterms:modified>
</cp:coreProperties>
</file>