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9A" w:rsidRDefault="002F079A" w:rsidP="00380A21">
      <w:pPr>
        <w:tabs>
          <w:tab w:val="center" w:pos="4860"/>
          <w:tab w:val="right" w:pos="9720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93.6pt;height:74.8pt;z-index:251658240">
            <v:imagedata r:id="rId7" o:title=""/>
            <w10:wrap type="topAndBottom" anchorx="page"/>
          </v:shape>
        </w:pict>
      </w:r>
    </w:p>
    <w:p w:rsidR="002F079A" w:rsidRPr="003C60BA" w:rsidRDefault="002F079A" w:rsidP="00380A21">
      <w:pPr>
        <w:tabs>
          <w:tab w:val="center" w:pos="4860"/>
          <w:tab w:val="righ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C60BA">
        <w:rPr>
          <w:b/>
          <w:sz w:val="28"/>
          <w:szCs w:val="28"/>
        </w:rPr>
        <w:t>АДМИНИСТРАЦИЯ ПАНОВСКОГО СЕЛЬСОВЕТА</w:t>
      </w:r>
      <w:r w:rsidRPr="003C60BA">
        <w:rPr>
          <w:b/>
          <w:sz w:val="28"/>
          <w:szCs w:val="28"/>
        </w:rPr>
        <w:tab/>
        <w:t>ПРОЕКТ</w:t>
      </w:r>
    </w:p>
    <w:p w:rsidR="002F079A" w:rsidRPr="003C60BA" w:rsidRDefault="002F079A" w:rsidP="00380A21">
      <w:pPr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РЕБРИХИНСКОГО РАЙОНА</w:t>
      </w:r>
    </w:p>
    <w:p w:rsidR="002F079A" w:rsidRPr="003C60BA" w:rsidRDefault="002F079A" w:rsidP="00380A21">
      <w:pPr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АЛТАЙСКОГО КРАЯ</w:t>
      </w:r>
    </w:p>
    <w:p w:rsidR="002F079A" w:rsidRPr="003C60BA" w:rsidRDefault="002F079A" w:rsidP="00380A21">
      <w:pPr>
        <w:spacing w:before="240" w:after="240"/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ПОСТАНОВЛЕНИЕ</w:t>
      </w:r>
    </w:p>
    <w:p w:rsidR="002F079A" w:rsidRPr="003C60BA" w:rsidRDefault="002F079A" w:rsidP="00380A21">
      <w:pPr>
        <w:tabs>
          <w:tab w:val="right" w:pos="9720"/>
        </w:tabs>
        <w:spacing w:before="240" w:after="240"/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_____________</w:t>
      </w:r>
      <w:r w:rsidRPr="003C60BA">
        <w:rPr>
          <w:b/>
          <w:sz w:val="28"/>
          <w:szCs w:val="28"/>
        </w:rPr>
        <w:tab/>
        <w:t>№___</w:t>
      </w:r>
    </w:p>
    <w:p w:rsidR="002F079A" w:rsidRPr="001067DE" w:rsidRDefault="002F079A" w:rsidP="00380A21">
      <w:pPr>
        <w:spacing w:before="240" w:after="240"/>
        <w:jc w:val="center"/>
        <w:rPr>
          <w:b/>
          <w:sz w:val="28"/>
          <w:szCs w:val="28"/>
        </w:rPr>
      </w:pPr>
      <w:r w:rsidRPr="003C60BA">
        <w:rPr>
          <w:b/>
          <w:sz w:val="28"/>
          <w:szCs w:val="28"/>
        </w:rPr>
        <w:t>с. Паново</w:t>
      </w:r>
    </w:p>
    <w:p w:rsidR="002F079A" w:rsidRPr="00380A21" w:rsidRDefault="002F079A" w:rsidP="00380A21">
      <w:pPr>
        <w:ind w:firstLine="705"/>
        <w:jc w:val="center"/>
        <w:rPr>
          <w:b/>
          <w:sz w:val="28"/>
          <w:szCs w:val="28"/>
        </w:rPr>
      </w:pPr>
      <w:r w:rsidRPr="00380A21">
        <w:rPr>
          <w:rStyle w:val="2"/>
          <w:b/>
          <w:color w:val="000000"/>
        </w:rPr>
        <w:t>Об утверждении положения о</w:t>
      </w:r>
      <w:r w:rsidRPr="00380A21">
        <w:rPr>
          <w:b/>
          <w:sz w:val="28"/>
          <w:szCs w:val="28"/>
        </w:rPr>
        <w:t xml:space="preserve"> порядке проведения инвентаризации мест</w:t>
      </w:r>
      <w:r w:rsidRPr="00380A21">
        <w:rPr>
          <w:b/>
        </w:rPr>
        <w:t xml:space="preserve"> </w:t>
      </w:r>
      <w:r w:rsidRPr="00380A21">
        <w:rPr>
          <w:b/>
          <w:sz w:val="28"/>
          <w:szCs w:val="28"/>
        </w:rPr>
        <w:t>размещения гаражей, являющихся некапитальными сооружениями, и мест стоянки технических или других средств передвижения инвали</w:t>
      </w:r>
      <w:r>
        <w:rPr>
          <w:b/>
          <w:sz w:val="28"/>
          <w:szCs w:val="28"/>
        </w:rPr>
        <w:t xml:space="preserve">дов вблизи их места жительства </w:t>
      </w:r>
      <w:r w:rsidRPr="00380A21">
        <w:rPr>
          <w:b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на территории </w:t>
      </w:r>
      <w:r>
        <w:rPr>
          <w:b/>
          <w:sz w:val="28"/>
          <w:szCs w:val="28"/>
        </w:rPr>
        <w:t>Пановского</w:t>
      </w:r>
      <w:r w:rsidRPr="00380A21">
        <w:rPr>
          <w:b/>
          <w:sz w:val="28"/>
          <w:szCs w:val="28"/>
        </w:rPr>
        <w:t xml:space="preserve"> сельсовета</w:t>
      </w:r>
      <w:r w:rsidRPr="00380A21">
        <w:rPr>
          <w:b/>
        </w:rPr>
        <w:t xml:space="preserve"> </w:t>
      </w:r>
      <w:r w:rsidRPr="00380A21">
        <w:rPr>
          <w:b/>
          <w:sz w:val="28"/>
          <w:szCs w:val="28"/>
        </w:rPr>
        <w:t>Ребрихинского района Алтайского края</w:t>
      </w:r>
    </w:p>
    <w:p w:rsidR="002F079A" w:rsidRDefault="002F079A" w:rsidP="00380A21">
      <w:pPr>
        <w:pStyle w:val="20"/>
        <w:spacing w:before="480" w:after="0" w:line="240" w:lineRule="auto"/>
        <w:ind w:firstLine="743"/>
      </w:pPr>
      <w:r w:rsidRPr="002938C8">
        <w:rPr>
          <w:rStyle w:val="2"/>
          <w:color w:val="000000"/>
        </w:rPr>
        <w:t>В соответствии со статьей 39.36-1 Земельного кодекса Российской Федерации</w:t>
      </w:r>
      <w:r w:rsidRPr="00500469">
        <w:rPr>
          <w:rStyle w:val="2"/>
          <w:color w:val="000000"/>
        </w:rPr>
        <w:t>,</w:t>
      </w:r>
      <w:r w:rsidRPr="002938C8">
        <w:t xml:space="preserve"> </w:t>
      </w:r>
      <w:r>
        <w:rPr>
          <w:rStyle w:val="2"/>
          <w:color w:val="000000"/>
        </w:rPr>
        <w:t>постановления</w:t>
      </w:r>
      <w:r w:rsidRPr="002938C8">
        <w:rPr>
          <w:rStyle w:val="2"/>
          <w:color w:val="000000"/>
        </w:rPr>
        <w:t xml:space="preserve"> Правительства Алтайского края от 27.09.2021 </w:t>
      </w:r>
      <w:r>
        <w:rPr>
          <w:rStyle w:val="2"/>
          <w:color w:val="000000"/>
        </w:rPr>
        <w:t>№</w:t>
      </w:r>
      <w:r w:rsidRPr="002938C8">
        <w:rPr>
          <w:rStyle w:val="2"/>
          <w:color w:val="000000"/>
        </w:rPr>
        <w:t xml:space="preserve"> 355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на территории Алтайского края"</w:t>
      </w:r>
      <w:r w:rsidRPr="00500469">
        <w:t>,</w:t>
      </w:r>
    </w:p>
    <w:p w:rsidR="002F079A" w:rsidRPr="00380A21" w:rsidRDefault="002F079A" w:rsidP="00380A21">
      <w:pPr>
        <w:pStyle w:val="20"/>
        <w:spacing w:before="0" w:after="0" w:line="240" w:lineRule="auto"/>
        <w:ind w:firstLine="743"/>
        <w:jc w:val="center"/>
        <w:rPr>
          <w:bCs/>
          <w:color w:val="000000"/>
        </w:rPr>
      </w:pPr>
      <w:r w:rsidRPr="00500469">
        <w:t>ПОСТАНОВЛЯЮ:</w:t>
      </w:r>
    </w:p>
    <w:p w:rsidR="002F079A" w:rsidRPr="00410617" w:rsidRDefault="002F079A" w:rsidP="00380A21">
      <w:pPr>
        <w:ind w:firstLine="720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1. </w:t>
      </w:r>
      <w:r w:rsidRPr="00410617">
        <w:rPr>
          <w:rStyle w:val="2"/>
          <w:color w:val="000000"/>
        </w:rPr>
        <w:t>Утвердить прилагаемое</w:t>
      </w:r>
      <w:r w:rsidRPr="002938C8">
        <w:t xml:space="preserve"> </w:t>
      </w:r>
      <w:r w:rsidRPr="002938C8">
        <w:rPr>
          <w:rStyle w:val="2"/>
          <w:color w:val="000000"/>
        </w:rPr>
        <w:t>положения 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</w:t>
      </w:r>
      <w:r>
        <w:rPr>
          <w:rStyle w:val="2"/>
          <w:color w:val="000000"/>
        </w:rPr>
        <w:t>идов вблизи их места жительства</w:t>
      </w:r>
      <w:r w:rsidRPr="002938C8">
        <w:rPr>
          <w:rStyle w:val="2"/>
          <w:color w:val="000000"/>
        </w:rPr>
        <w:t xml:space="preserve"> на землях или земельных участках, находящихся в государственной или муниципальной собственно</w:t>
      </w:r>
      <w:r>
        <w:rPr>
          <w:rStyle w:val="2"/>
          <w:color w:val="000000"/>
        </w:rPr>
        <w:t>сти, на территории Пановского</w:t>
      </w:r>
      <w:r w:rsidRPr="002938C8">
        <w:rPr>
          <w:rStyle w:val="2"/>
          <w:color w:val="000000"/>
        </w:rPr>
        <w:t xml:space="preserve"> сельсовета Ребрихинского района Алтайского края</w:t>
      </w:r>
      <w:r>
        <w:rPr>
          <w:rStyle w:val="2"/>
          <w:color w:val="000000"/>
        </w:rPr>
        <w:t>.</w:t>
      </w:r>
      <w:r w:rsidRPr="00410617">
        <w:rPr>
          <w:rStyle w:val="2"/>
          <w:color w:val="000000"/>
        </w:rPr>
        <w:t xml:space="preserve"> </w:t>
      </w:r>
    </w:p>
    <w:p w:rsidR="002F079A" w:rsidRPr="003C60BA" w:rsidRDefault="002F079A" w:rsidP="00380A2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C60BA">
        <w:rPr>
          <w:color w:val="000000"/>
          <w:sz w:val="28"/>
          <w:szCs w:val="28"/>
        </w:rPr>
        <w:t xml:space="preserve">Настоящее постановление обнародовать </w:t>
      </w:r>
      <w:r w:rsidRPr="003C60BA">
        <w:rPr>
          <w:sz w:val="28"/>
          <w:szCs w:val="28"/>
        </w:rPr>
        <w:t xml:space="preserve">на информационном стенде Администрации Пановского сельсовета, </w:t>
      </w:r>
      <w:r w:rsidRPr="003C60BA">
        <w:rPr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C60BA">
        <w:rPr>
          <w:sz w:val="28"/>
          <w:szCs w:val="28"/>
        </w:rPr>
        <w:t xml:space="preserve"> и разместить и на официальному сайте Администрации Ребрихинского района в разделе «Сельсоветы» «Пановский сельсовет».</w:t>
      </w:r>
    </w:p>
    <w:p w:rsidR="002F079A" w:rsidRPr="00380A21" w:rsidRDefault="002F079A" w:rsidP="00380A21">
      <w:pPr>
        <w:pStyle w:val="BodyText"/>
        <w:ind w:right="-31" w:firstLine="723"/>
        <w:rPr>
          <w:sz w:val="28"/>
          <w:szCs w:val="28"/>
        </w:rPr>
      </w:pPr>
      <w:r w:rsidRPr="00380A2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F079A" w:rsidRPr="00380A21" w:rsidRDefault="002F079A" w:rsidP="00380A21">
      <w:pPr>
        <w:pStyle w:val="BodyText"/>
        <w:tabs>
          <w:tab w:val="right" w:pos="9720"/>
        </w:tabs>
        <w:spacing w:before="720"/>
        <w:rPr>
          <w:sz w:val="28"/>
          <w:szCs w:val="28"/>
        </w:rPr>
      </w:pPr>
      <w:r w:rsidRPr="00380A21">
        <w:rPr>
          <w:sz w:val="28"/>
          <w:szCs w:val="28"/>
        </w:rPr>
        <w:t>Глава сельсовета</w:t>
      </w:r>
      <w:r w:rsidRPr="00380A21">
        <w:rPr>
          <w:sz w:val="28"/>
          <w:szCs w:val="28"/>
        </w:rPr>
        <w:tab/>
        <w:t>О.Н.Аверьянова</w:t>
      </w: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Default="002F079A" w:rsidP="00380A21">
      <w:pPr>
        <w:rPr>
          <w:sz w:val="28"/>
        </w:rPr>
      </w:pPr>
    </w:p>
    <w:p w:rsidR="002F079A" w:rsidRPr="00380A21" w:rsidRDefault="002F079A" w:rsidP="00380A21">
      <w:pPr>
        <w:pStyle w:val="BodyText"/>
        <w:spacing w:after="0"/>
        <w:rPr>
          <w:sz w:val="28"/>
          <w:szCs w:val="28"/>
        </w:rPr>
      </w:pPr>
      <w:r w:rsidRPr="00380A21">
        <w:rPr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2F079A" w:rsidRPr="00380A21" w:rsidRDefault="002F079A" w:rsidP="00380A21">
      <w:pPr>
        <w:tabs>
          <w:tab w:val="right" w:pos="9720"/>
        </w:tabs>
        <w:jc w:val="both"/>
        <w:rPr>
          <w:sz w:val="28"/>
          <w:szCs w:val="28"/>
        </w:rPr>
      </w:pPr>
      <w:r w:rsidRPr="00380A21">
        <w:rPr>
          <w:sz w:val="28"/>
          <w:szCs w:val="28"/>
        </w:rPr>
        <w:t>Главный специалист Администрации Пановского сельсовета</w:t>
      </w:r>
      <w:r w:rsidRPr="00380A21">
        <w:rPr>
          <w:sz w:val="28"/>
          <w:szCs w:val="28"/>
        </w:rPr>
        <w:tab/>
        <w:t>Д.В.Газенкампф</w:t>
      </w:r>
    </w:p>
    <w:p w:rsidR="002F079A" w:rsidRDefault="002F079A" w:rsidP="00DD1091">
      <w:pPr>
        <w:ind w:left="4956"/>
        <w:jc w:val="center"/>
      </w:pPr>
    </w:p>
    <w:p w:rsidR="002F079A" w:rsidRDefault="002F079A" w:rsidP="00DD1091">
      <w:pPr>
        <w:ind w:left="4680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t>Приложение</w:t>
      </w:r>
    </w:p>
    <w:p w:rsidR="002F079A" w:rsidRPr="003227F8" w:rsidRDefault="002F079A" w:rsidP="00DD1091">
      <w:pPr>
        <w:ind w:left="4680"/>
        <w:jc w:val="center"/>
        <w:rPr>
          <w:sz w:val="28"/>
          <w:szCs w:val="28"/>
        </w:rPr>
      </w:pPr>
    </w:p>
    <w:p w:rsidR="002F079A" w:rsidRPr="003227F8" w:rsidRDefault="002F079A" w:rsidP="00DD1091">
      <w:pPr>
        <w:ind w:left="4680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t>Утверждено</w:t>
      </w:r>
    </w:p>
    <w:p w:rsidR="002F079A" w:rsidRPr="00C237DF" w:rsidRDefault="002F079A" w:rsidP="00DD1091">
      <w:pPr>
        <w:ind w:left="4680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нием Администрации Пановского </w:t>
      </w:r>
      <w:r w:rsidRPr="00C237DF">
        <w:rPr>
          <w:sz w:val="28"/>
          <w:szCs w:val="28"/>
        </w:rPr>
        <w:t>сельсовета</w:t>
      </w:r>
    </w:p>
    <w:p w:rsidR="002F079A" w:rsidRPr="00C237DF" w:rsidRDefault="002F079A" w:rsidP="00DD1091">
      <w:pPr>
        <w:ind w:left="4680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 Алтайского края</w:t>
      </w:r>
    </w:p>
    <w:p w:rsidR="002F079A" w:rsidRPr="00C237DF" w:rsidRDefault="002F079A" w:rsidP="00DD109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</w:t>
      </w:r>
      <w:r w:rsidRPr="00C237DF">
        <w:rPr>
          <w:sz w:val="28"/>
          <w:szCs w:val="28"/>
        </w:rPr>
        <w:t xml:space="preserve"> № ____</w:t>
      </w:r>
    </w:p>
    <w:p w:rsidR="002F079A" w:rsidRPr="00C237DF" w:rsidRDefault="002F079A" w:rsidP="001435D9">
      <w:pPr>
        <w:jc w:val="both"/>
        <w:rPr>
          <w:sz w:val="28"/>
          <w:szCs w:val="28"/>
        </w:rPr>
      </w:pPr>
    </w:p>
    <w:p w:rsidR="002F079A" w:rsidRPr="00C237DF" w:rsidRDefault="002F079A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079A" w:rsidRDefault="002F079A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ПОЛОЖЕНИЕ</w:t>
      </w:r>
    </w:p>
    <w:p w:rsidR="002F079A" w:rsidRDefault="002F079A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 w:rsidRPr="00A76F46">
        <w:rPr>
          <w:rStyle w:val="2"/>
          <w:rFonts w:ascii="Times New Roman" w:hAnsi="Times New Roman"/>
          <w:color w:val="000000"/>
        </w:rPr>
        <w:t>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инвали</w:t>
      </w:r>
      <w:r>
        <w:rPr>
          <w:rStyle w:val="2"/>
          <w:rFonts w:ascii="Times New Roman" w:hAnsi="Times New Roman"/>
          <w:color w:val="000000"/>
        </w:rPr>
        <w:t xml:space="preserve">дов вблизи их места жительства </w:t>
      </w:r>
      <w:r w:rsidRPr="00A76F46">
        <w:rPr>
          <w:rStyle w:val="2"/>
          <w:rFonts w:ascii="Times New Roman" w:hAnsi="Times New Roman"/>
          <w:color w:val="000000"/>
        </w:rPr>
        <w:t>на землях или земельных участках, находящихся в государственной или муниципальной собственно</w:t>
      </w:r>
      <w:r>
        <w:rPr>
          <w:rStyle w:val="2"/>
          <w:rFonts w:ascii="Times New Roman" w:hAnsi="Times New Roman"/>
          <w:color w:val="000000"/>
        </w:rPr>
        <w:t>сти, на территории Пановского</w:t>
      </w:r>
      <w:r w:rsidRPr="00A76F46">
        <w:rPr>
          <w:rStyle w:val="2"/>
          <w:rFonts w:ascii="Times New Roman" w:hAnsi="Times New Roman"/>
          <w:color w:val="000000"/>
        </w:rPr>
        <w:t xml:space="preserve"> сельсовета Ребрихинского района Алтайского края</w:t>
      </w:r>
    </w:p>
    <w:p w:rsidR="002F079A" w:rsidRPr="00410617" w:rsidRDefault="002F079A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</w:p>
    <w:p w:rsidR="002F079A" w:rsidRPr="00DD1091" w:rsidRDefault="002F079A" w:rsidP="00DD1091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079A" w:rsidRPr="000254A1" w:rsidRDefault="002F079A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46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3126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A3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гаражей, являющимися </w:t>
      </w:r>
      <w:r w:rsidRPr="00A31268">
        <w:rPr>
          <w:rFonts w:ascii="Times New Roman" w:hAnsi="Times New Roman" w:cs="Times New Roman"/>
          <w:sz w:val="28"/>
          <w:szCs w:val="28"/>
        </w:rPr>
        <w:t>некапитальны</w:t>
      </w:r>
      <w:r>
        <w:rPr>
          <w:rFonts w:ascii="Times New Roman" w:hAnsi="Times New Roman" w:cs="Times New Roman"/>
          <w:sz w:val="28"/>
          <w:szCs w:val="28"/>
        </w:rPr>
        <w:t>ми сооружениями</w:t>
      </w:r>
      <w:r w:rsidRPr="00A31268">
        <w:rPr>
          <w:rFonts w:ascii="Times New Roman" w:hAnsi="Times New Roman" w:cs="Times New Roman"/>
          <w:sz w:val="28"/>
          <w:szCs w:val="28"/>
        </w:rPr>
        <w:t>, возведенных до дня вступления в силу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05.04.2021 №</w:t>
      </w:r>
      <w:r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68">
        <w:rPr>
          <w:rFonts w:ascii="Times New Roman" w:hAnsi="Times New Roman" w:cs="Times New Roman"/>
          <w:sz w:val="28"/>
          <w:szCs w:val="28"/>
        </w:rPr>
        <w:t>мест стоянки технических или других средств передвижения инвали</w:t>
      </w:r>
      <w:r>
        <w:rPr>
          <w:rFonts w:ascii="Times New Roman" w:hAnsi="Times New Roman" w:cs="Times New Roman"/>
          <w:sz w:val="28"/>
          <w:szCs w:val="28"/>
        </w:rPr>
        <w:t>дов вблизи их места жительства</w:t>
      </w:r>
      <w:r w:rsidRPr="00A31268">
        <w:rPr>
          <w:rFonts w:ascii="Times New Roman" w:hAnsi="Times New Roman" w:cs="Times New Roman"/>
          <w:sz w:val="28"/>
          <w:szCs w:val="28"/>
        </w:rPr>
        <w:t xml:space="preserve">, предоставленных им до дня вступления в силу Федерального закона от 05.04.2021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46">
        <w:rPr>
          <w:rFonts w:ascii="Times New Roman" w:hAnsi="Times New Roman" w:cs="Times New Roman"/>
          <w:sz w:val="28"/>
          <w:szCs w:val="28"/>
        </w:rPr>
        <w:t>и на землях или земельных участках, находящихся в государственной или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сти, на территории Пановского</w:t>
      </w:r>
      <w:r w:rsidRPr="00A76F46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Пановский сельсовет</w:t>
      </w:r>
      <w:r w:rsidRPr="000254A1">
        <w:rPr>
          <w:rFonts w:ascii="Times New Roman" w:hAnsi="Times New Roman" w:cs="Times New Roman"/>
          <w:sz w:val="28"/>
          <w:szCs w:val="28"/>
        </w:rPr>
        <w:t>).</w:t>
      </w:r>
    </w:p>
    <w:p w:rsidR="002F079A" w:rsidRPr="000254A1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 xml:space="preserve">1.2. Инвентаризация </w:t>
      </w:r>
      <w:r w:rsidRPr="00A76F46">
        <w:rPr>
          <w:rFonts w:ascii="Times New Roman" w:hAnsi="Times New Roman" w:cs="Times New Roman"/>
          <w:sz w:val="28"/>
          <w:szCs w:val="28"/>
        </w:rPr>
        <w:t xml:space="preserve">мест размещения гаражей, являющихся некапитальными сооружениями, и мест стоянки технических или других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76F46">
        <w:rPr>
          <w:rFonts w:ascii="Times New Roman" w:hAnsi="Times New Roman" w:cs="Times New Roman"/>
          <w:sz w:val="28"/>
          <w:szCs w:val="28"/>
        </w:rPr>
        <w:t>разработки и утверждения схемы размещения гаражей, являющихся некапитальными сооружениями (далее - "некапитальные гаражи"), и мест стоянки технических или других средств передвижения инвалидов вблизи их места жительства (далее - "стоянка средств передвижения инвалидов") на землях или земельных участках, находящихся в государственной или муниципальной собственности, на территории Алтайского края (далее - "земельный участок") без предоставления земельных участков и установления с</w:t>
      </w:r>
      <w:r>
        <w:rPr>
          <w:rFonts w:ascii="Times New Roman" w:hAnsi="Times New Roman" w:cs="Times New Roman"/>
          <w:sz w:val="28"/>
          <w:szCs w:val="28"/>
        </w:rPr>
        <w:t>ервитута, публичного сервитута.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9A" w:rsidRPr="000254A1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1.3. Решение о проведении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>, порядке и сроках ее проведения, составе инвентаризационной комиссии 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54A1">
        <w:rPr>
          <w:rFonts w:ascii="Times New Roman" w:hAnsi="Times New Roman" w:cs="Times New Roman"/>
          <w:sz w:val="28"/>
          <w:szCs w:val="28"/>
        </w:rPr>
        <w:t xml:space="preserve">, которая является уполномоченным органом в сфере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237D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Алтайского края от 27.09.2021 № 355 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Пановский сельсовет</w:t>
      </w:r>
      <w:r w:rsidRPr="000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2F079A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1.4. Основными целями инвентаризации являются выявление неучтенных</w:t>
      </w:r>
      <w:r w:rsidRPr="00C237DF">
        <w:t xml:space="preserve"> </w:t>
      </w:r>
      <w:r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, установление причин наличия неучтенных </w:t>
      </w:r>
      <w:r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Pr="00325300">
        <w:rPr>
          <w:rFonts w:ascii="Times New Roman" w:hAnsi="Times New Roman" w:cs="Times New Roman"/>
          <w:sz w:val="28"/>
          <w:szCs w:val="28"/>
        </w:rPr>
        <w:t>, установление причин наличия неучтенных некапитальных гаражей и стоянок средств передвижения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7DF">
        <w:rPr>
          <w:rFonts w:ascii="Times New Roman" w:hAnsi="Times New Roman" w:cs="Times New Roman"/>
          <w:sz w:val="28"/>
          <w:szCs w:val="28"/>
        </w:rPr>
        <w:t xml:space="preserve"> </w:t>
      </w:r>
      <w:r w:rsidRPr="00325300">
        <w:rPr>
          <w:rFonts w:ascii="Times New Roman" w:hAnsi="Times New Roman" w:cs="Times New Roman"/>
          <w:sz w:val="28"/>
          <w:szCs w:val="28"/>
        </w:rPr>
        <w:t xml:space="preserve">выявление возможных мест размещения некапитальных гаражей и стоянок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 xml:space="preserve">и принятие мер по их </w:t>
      </w:r>
      <w:r>
        <w:rPr>
          <w:rFonts w:ascii="Times New Roman" w:hAnsi="Times New Roman" w:cs="Times New Roman"/>
          <w:sz w:val="28"/>
          <w:szCs w:val="28"/>
        </w:rPr>
        <w:t>включения в схему после</w:t>
      </w:r>
      <w:r w:rsidRPr="00C237D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дведения итогов инвентаризации.</w:t>
      </w:r>
    </w:p>
    <w:p w:rsidR="002F079A" w:rsidRPr="000254A1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 xml:space="preserve">Разработка и утверждение схемы осуществляется в срок, не превышающий шести месяцев с момента подведения итогов инвентаризации. </w:t>
      </w:r>
    </w:p>
    <w:p w:rsidR="002F079A" w:rsidRPr="00DD1091" w:rsidRDefault="002F079A" w:rsidP="00DD1091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1">
        <w:rPr>
          <w:rFonts w:ascii="Times New Roman" w:hAnsi="Times New Roman" w:cs="Times New Roman"/>
          <w:b/>
          <w:sz w:val="28"/>
          <w:szCs w:val="28"/>
        </w:rPr>
        <w:t>2. Общие правила проведения инвентаризации некапитальных гаражей и стоянок средств передвижения инвалидов.</w:t>
      </w:r>
    </w:p>
    <w:p w:rsidR="002F079A" w:rsidRPr="00AF5EFF" w:rsidRDefault="002F079A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EF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EFF">
        <w:rPr>
          <w:rFonts w:ascii="Times New Roman" w:hAnsi="Times New Roman" w:cs="Times New Roman"/>
          <w:sz w:val="28"/>
          <w:szCs w:val="28"/>
        </w:rPr>
        <w:t xml:space="preserve"> В состав инвентаризационной комиссии включаются представители  Уполномоченного органа,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специалисты в области </w:t>
      </w:r>
      <w:r w:rsidRPr="009625F1">
        <w:rPr>
          <w:rFonts w:ascii="Times New Roman" w:hAnsi="Times New Roman" w:cs="Times New Roman"/>
          <w:sz w:val="28"/>
          <w:szCs w:val="28"/>
        </w:rPr>
        <w:t>земельного законодательства,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другие соответствующие специалисты.</w:t>
      </w:r>
    </w:p>
    <w:p w:rsidR="002F079A" w:rsidRPr="005E35F0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25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проводится </w:t>
      </w:r>
      <w:r w:rsidRPr="005E35F0">
        <w:rPr>
          <w:rFonts w:ascii="Times New Roman" w:hAnsi="Times New Roman" w:cs="Times New Roman"/>
          <w:sz w:val="28"/>
          <w:szCs w:val="28"/>
        </w:rPr>
        <w:t>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2F079A" w:rsidRPr="000254A1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инвентаризации должно учитываться, что в</w:t>
      </w:r>
      <w:r w:rsidRPr="005E35F0">
        <w:rPr>
          <w:rFonts w:ascii="Times New Roman" w:hAnsi="Times New Roman" w:cs="Times New Roman"/>
          <w:sz w:val="28"/>
          <w:szCs w:val="28"/>
        </w:rPr>
        <w:t>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:rsidR="002F079A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254A1">
        <w:rPr>
          <w:rFonts w:ascii="Times New Roman" w:hAnsi="Times New Roman" w:cs="Times New Roman"/>
          <w:sz w:val="28"/>
          <w:szCs w:val="28"/>
        </w:rPr>
        <w:t>. Сведения о фактическом наличии</w:t>
      </w:r>
      <w:r w:rsidRPr="00A31268"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некапитальных гаражей, стоянок</w:t>
      </w:r>
      <w:r w:rsidRPr="00A31268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 записываются в инвентаризационные 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79A" w:rsidRPr="00053A13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описи </w:t>
      </w:r>
      <w:r w:rsidRPr="00053A13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2F079A" w:rsidRPr="00053A13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>фамилия, имя и отчество (при наличии), место жительства, реквизиты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физическим лицом</w:t>
      </w:r>
      <w:r>
        <w:rPr>
          <w:rFonts w:ascii="Times New Roman" w:hAnsi="Times New Roman" w:cs="Times New Roman"/>
          <w:sz w:val="28"/>
          <w:szCs w:val="28"/>
        </w:rPr>
        <w:t>, являющегося владельцем некапитального гаража</w:t>
      </w:r>
      <w:r w:rsidRPr="00053A13">
        <w:rPr>
          <w:rFonts w:ascii="Times New Roman" w:hAnsi="Times New Roman" w:cs="Times New Roman"/>
          <w:sz w:val="28"/>
          <w:szCs w:val="28"/>
        </w:rPr>
        <w:t>, стоянк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A13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инвалидов;</w:t>
      </w:r>
    </w:p>
    <w:p w:rsidR="002F079A" w:rsidRPr="00053A13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>предложение о включении в схему, оформленное в текстовой форме, с приложением графических материалов или материалов, выполненных на картографической основе масштаба 1:500, с указанием мест размещения некапитальных гаражей, мест стоянки средств передвижения инвалидов.</w:t>
      </w:r>
    </w:p>
    <w:p w:rsidR="002F079A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некапитальных гаражей, мест стоянки средств передвижения инвалидов на земельных участках, находящихся в федеральной собственности, собственности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направляет запрос в федеральный орган исполнительной власти или орган исполнительной власти Алтайского края, уполномоченные на предоставление таких земельных участков, для рассмотрения возможности размещения таких объектов с учетом требований, указанных в пункте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13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053A1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27.09.2021 № 355 "Об утверждении </w:t>
      </w:r>
      <w:r w:rsidRPr="009A2E97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 w:rsidRPr="00053A13">
        <w:rPr>
          <w:rFonts w:ascii="Times New Roman" w:hAnsi="Times New Roman" w:cs="Times New Roman"/>
          <w:sz w:val="28"/>
          <w:szCs w:val="28"/>
        </w:rPr>
        <w:t>".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отдельный раздел</w:t>
      </w:r>
      <w:r w:rsidRPr="000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инвентаризационной описи в</w:t>
      </w:r>
      <w:r w:rsidRPr="005931C9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аются места размещения</w:t>
      </w:r>
      <w:r w:rsidRPr="005931C9">
        <w:rPr>
          <w:rFonts w:ascii="Times New Roman" w:hAnsi="Times New Roman" w:cs="Times New Roman"/>
          <w:sz w:val="28"/>
          <w:szCs w:val="28"/>
        </w:rPr>
        <w:t xml:space="preserve"> некапитальных гаражей, мест стоянки средств передвижения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при установлении случаев</w:t>
      </w:r>
      <w:r w:rsidRPr="005931C9">
        <w:rPr>
          <w:rFonts w:ascii="Times New Roman" w:hAnsi="Times New Roman" w:cs="Times New Roman"/>
          <w:sz w:val="28"/>
          <w:szCs w:val="28"/>
        </w:rPr>
        <w:t>: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1) их размещения на земельных участках: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отношении которых начаты работы по их предоставлению (на торгах, без проведения торгов), в том числе: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 перераспределении земельных участков;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отношении которых принято решение: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об изъятии или о резервировании земельного участка для государственных и муниципальных нужд;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комплексном развитии территории;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в) в отношении которых заключено соглашение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инвалидов, имеется согласие на заключение соглашения о перераспределении земельных участков;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г) предоставленных физическому или юридическому лицу в соответствии с действующим законодательством;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д) при наличии принятого решения о согласовании размещения объекта на земельных участках, срок действия которого не истек;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е) предназначенных для размещения здания или сооружения в соответствии с государственной программой Российской Федерации, государственной программой Алтайского края или адресной инвестиционной программой;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ж) 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з) общего пользования или в границах земель общего пользования, территории общего пользования;</w:t>
      </w:r>
    </w:p>
    <w:p w:rsidR="002F079A" w:rsidRPr="005931C9" w:rsidRDefault="002F079A" w:rsidP="00DD10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2) такое размещение не соответствует законодательству Российской Федерации и Алтайского края, документам территориального планирования, документации по планировке территории, иным нормативным правовым актам, в том числе в случае, если: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границах зон градостроительных ограничений и иных территорий не допускается и (или) ограничивается размещение некапитальных гаражей, мест стоянки средств передвижения инвалидов (за исключением зон с особыми условиями использования территории);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границах зон с особыми условиями использования территорий установленные ограничения использования земельных участков не допускают размещения некапитальных гаражей, мест стоянки средств передвижения инвалидов;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3) наличия судебного спора в отношении земель, земельного участка, на которых планируется размещение некапитальных гаражей, мест стоянки средств передвижения инвалидов,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4) отсутствия доступа к месту размещения некапитальных гаражей, мест стоянки средств передвижения инвалидов;</w:t>
      </w:r>
    </w:p>
    <w:p w:rsidR="002F079A" w:rsidRPr="005931C9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коммуникаций;</w:t>
      </w:r>
    </w:p>
    <w:p w:rsidR="002F079A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коммуникаций.</w:t>
      </w:r>
    </w:p>
    <w:p w:rsidR="002F079A" w:rsidRPr="000254A1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данных, правильность и своевременность оформления материалов инвентаризации.</w:t>
      </w:r>
    </w:p>
    <w:p w:rsidR="002F079A" w:rsidRPr="000254A1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Инвентаризационные описи заполняются от руки, как чернилами, так и шариковой ручкой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(или) с использованием средств компьютерной техники. Инвентаризационные описи не должны содержать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записей, с указанием "исправленному верить". Исправления должны быть подписаны председателем и членами инвентаризационной комиссии.</w:t>
      </w:r>
    </w:p>
    <w:p w:rsidR="002F079A" w:rsidRPr="000254A1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54A1">
        <w:rPr>
          <w:rFonts w:ascii="Times New Roman" w:hAnsi="Times New Roman" w:cs="Times New Roman"/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F079A" w:rsidRPr="000254A1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2F079A" w:rsidRPr="000254A1" w:rsidRDefault="002F079A" w:rsidP="00DD109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79A" w:rsidRDefault="002F079A" w:rsidP="00DD109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F079A" w:rsidSect="00380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9A" w:rsidRDefault="002F079A" w:rsidP="008D312B">
      <w:r>
        <w:separator/>
      </w:r>
    </w:p>
  </w:endnote>
  <w:endnote w:type="continuationSeparator" w:id="0">
    <w:p w:rsidR="002F079A" w:rsidRDefault="002F079A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9A" w:rsidRDefault="002F079A" w:rsidP="008D312B">
      <w:r>
        <w:separator/>
      </w:r>
    </w:p>
  </w:footnote>
  <w:footnote w:type="continuationSeparator" w:id="0">
    <w:p w:rsidR="002F079A" w:rsidRDefault="002F079A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9A" w:rsidRDefault="002F079A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2F079A" w:rsidRDefault="002F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F7216"/>
    <w:multiLevelType w:val="hybridMultilevel"/>
    <w:tmpl w:val="0082BBA6"/>
    <w:lvl w:ilvl="0" w:tplc="B6BC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6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EAD42A1"/>
    <w:multiLevelType w:val="hybridMultilevel"/>
    <w:tmpl w:val="4A925700"/>
    <w:lvl w:ilvl="0" w:tplc="AED0F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B3"/>
    <w:rsid w:val="00005AA3"/>
    <w:rsid w:val="0001043E"/>
    <w:rsid w:val="000228B0"/>
    <w:rsid w:val="000254A1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067DE"/>
    <w:rsid w:val="00110FF6"/>
    <w:rsid w:val="001219F8"/>
    <w:rsid w:val="00123315"/>
    <w:rsid w:val="001246E2"/>
    <w:rsid w:val="001435D9"/>
    <w:rsid w:val="001500FA"/>
    <w:rsid w:val="00196CB5"/>
    <w:rsid w:val="001A2967"/>
    <w:rsid w:val="001A4825"/>
    <w:rsid w:val="001A7B26"/>
    <w:rsid w:val="001C06D7"/>
    <w:rsid w:val="001C4389"/>
    <w:rsid w:val="001D20B5"/>
    <w:rsid w:val="001D25C2"/>
    <w:rsid w:val="00204BB3"/>
    <w:rsid w:val="002152CE"/>
    <w:rsid w:val="00217269"/>
    <w:rsid w:val="002534B4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079A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80A21"/>
    <w:rsid w:val="00396939"/>
    <w:rsid w:val="003B4A95"/>
    <w:rsid w:val="003B5EEF"/>
    <w:rsid w:val="003C60BA"/>
    <w:rsid w:val="003D5676"/>
    <w:rsid w:val="003E5ABA"/>
    <w:rsid w:val="003F0C75"/>
    <w:rsid w:val="003F7694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2221C"/>
    <w:rsid w:val="00542909"/>
    <w:rsid w:val="00545EEE"/>
    <w:rsid w:val="0055031A"/>
    <w:rsid w:val="00564504"/>
    <w:rsid w:val="005931C9"/>
    <w:rsid w:val="00597410"/>
    <w:rsid w:val="005A27E6"/>
    <w:rsid w:val="005A527D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22C9A"/>
    <w:rsid w:val="00925B88"/>
    <w:rsid w:val="00932B08"/>
    <w:rsid w:val="0094006A"/>
    <w:rsid w:val="00941846"/>
    <w:rsid w:val="00947AAE"/>
    <w:rsid w:val="00961E62"/>
    <w:rsid w:val="009625F1"/>
    <w:rsid w:val="00971A77"/>
    <w:rsid w:val="009779F8"/>
    <w:rsid w:val="00980DB2"/>
    <w:rsid w:val="00997A3F"/>
    <w:rsid w:val="009A2E97"/>
    <w:rsid w:val="009B2B72"/>
    <w:rsid w:val="009B589A"/>
    <w:rsid w:val="009D0C96"/>
    <w:rsid w:val="009E0CAB"/>
    <w:rsid w:val="009F0989"/>
    <w:rsid w:val="009F2803"/>
    <w:rsid w:val="009F5AB3"/>
    <w:rsid w:val="00A026B1"/>
    <w:rsid w:val="00A10331"/>
    <w:rsid w:val="00A11B26"/>
    <w:rsid w:val="00A31268"/>
    <w:rsid w:val="00A424C2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5EFF"/>
    <w:rsid w:val="00B46E84"/>
    <w:rsid w:val="00B538C7"/>
    <w:rsid w:val="00B62EB8"/>
    <w:rsid w:val="00B64D3F"/>
    <w:rsid w:val="00B65243"/>
    <w:rsid w:val="00B7437C"/>
    <w:rsid w:val="00B9042D"/>
    <w:rsid w:val="00B90AC3"/>
    <w:rsid w:val="00B9384C"/>
    <w:rsid w:val="00BA301A"/>
    <w:rsid w:val="00BA511E"/>
    <w:rsid w:val="00BB4741"/>
    <w:rsid w:val="00BB5365"/>
    <w:rsid w:val="00BC5AE2"/>
    <w:rsid w:val="00BE6D04"/>
    <w:rsid w:val="00BF0FFC"/>
    <w:rsid w:val="00C06671"/>
    <w:rsid w:val="00C07797"/>
    <w:rsid w:val="00C10C27"/>
    <w:rsid w:val="00C237DF"/>
    <w:rsid w:val="00C5449B"/>
    <w:rsid w:val="00C54C02"/>
    <w:rsid w:val="00C77812"/>
    <w:rsid w:val="00C842B4"/>
    <w:rsid w:val="00C91380"/>
    <w:rsid w:val="00CA1482"/>
    <w:rsid w:val="00CB31E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091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62987"/>
    <w:rsid w:val="00F629A9"/>
    <w:rsid w:val="00F64AB3"/>
    <w:rsid w:val="00F96003"/>
    <w:rsid w:val="00FB3C71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2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E3F"/>
    <w:rPr>
      <w:rFonts w:cs="Times New Roman"/>
      <w:sz w:val="2"/>
    </w:rPr>
  </w:style>
  <w:style w:type="table" w:styleId="TableGrid">
    <w:name w:val="Table Grid"/>
    <w:basedOn w:val="TableNormal"/>
    <w:uiPriority w:val="99"/>
    <w:rsid w:val="009418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05AA3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474A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1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12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44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">
    <w:name w:val="Колонтитул_"/>
    <w:basedOn w:val="DefaultParagraphFont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0">
    <w:name w:val="Колонтитул"/>
    <w:basedOn w:val="a"/>
    <w:uiPriority w:val="99"/>
    <w:rsid w:val="00CD1FC3"/>
  </w:style>
  <w:style w:type="character" w:customStyle="1" w:styleId="6">
    <w:name w:val="Основной текст (6)_"/>
    <w:basedOn w:val="DefaultParagraphFont"/>
    <w:link w:val="60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/>
      <w:sz w:val="15"/>
      <w:szCs w:val="15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Normal"/>
    <w:link w:val="a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7</Pages>
  <Words>1968</Words>
  <Characters>11221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8</cp:revision>
  <cp:lastPrinted>2019-02-25T04:40:00Z</cp:lastPrinted>
  <dcterms:created xsi:type="dcterms:W3CDTF">2021-12-17T07:32:00Z</dcterms:created>
  <dcterms:modified xsi:type="dcterms:W3CDTF">2021-12-20T03:15:00Z</dcterms:modified>
</cp:coreProperties>
</file>